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647"/>
        <w:gridCol w:w="920"/>
        <w:gridCol w:w="7769"/>
      </w:tblGrid>
      <w:tr w:rsidR="00914BF9" w:rsidTr="00192258">
        <w:tc>
          <w:tcPr>
            <w:tcW w:w="5000" w:type="pct"/>
            <w:gridSpan w:val="3"/>
          </w:tcPr>
          <w:p w:rsidR="00914BF9" w:rsidRPr="00F56082" w:rsidRDefault="00914BF9" w:rsidP="001151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 и системы</w:t>
            </w:r>
            <w:r w:rsidRPr="00F56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группа </w:t>
            </w:r>
            <w:r w:rsidRPr="0091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АФТ 05-18, ОЗ АФТ 05-18, ЭКФ 62-18, ОЗ ЭКФ 62-18</w:t>
            </w:r>
          </w:p>
        </w:tc>
      </w:tr>
      <w:tr w:rsidR="00192258" w:rsidRPr="00D06AAD" w:rsidTr="00492369">
        <w:tc>
          <w:tcPr>
            <w:tcW w:w="797" w:type="pct"/>
          </w:tcPr>
          <w:p w:rsidR="00914BF9" w:rsidRPr="00D06AAD" w:rsidRDefault="00914BF9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Дата занятия</w:t>
            </w:r>
          </w:p>
        </w:tc>
        <w:tc>
          <w:tcPr>
            <w:tcW w:w="445" w:type="pct"/>
          </w:tcPr>
          <w:p w:rsidR="00914BF9" w:rsidRPr="00D06AAD" w:rsidRDefault="00914BF9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 xml:space="preserve">Вид занятия </w:t>
            </w:r>
          </w:p>
        </w:tc>
        <w:tc>
          <w:tcPr>
            <w:tcW w:w="3758" w:type="pct"/>
          </w:tcPr>
          <w:p w:rsidR="00914BF9" w:rsidRPr="00D06AAD" w:rsidRDefault="00914BF9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Ссылка на источник</w:t>
            </w:r>
          </w:p>
        </w:tc>
      </w:tr>
      <w:tr w:rsidR="00914BF9" w:rsidRPr="00D06AAD" w:rsidTr="00492369">
        <w:tc>
          <w:tcPr>
            <w:tcW w:w="797" w:type="pct"/>
          </w:tcPr>
          <w:p w:rsidR="00914BF9" w:rsidRPr="00D06AAD" w:rsidRDefault="00AD67FF" w:rsidP="007404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404D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914BF9" w:rsidRPr="00D06AAD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445" w:type="pct"/>
          </w:tcPr>
          <w:p w:rsidR="00914BF9" w:rsidRPr="00D06AAD" w:rsidRDefault="00914BF9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06AA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3758" w:type="pct"/>
          </w:tcPr>
          <w:p w:rsidR="00914BF9" w:rsidRDefault="00E46CC3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Тема. </w:t>
            </w:r>
            <w:r w:rsidR="00AD67FF" w:rsidRPr="00AD67FF">
              <w:rPr>
                <w:rFonts w:ascii="Times New Roman" w:hAnsi="Times New Roman" w:cs="Times New Roman"/>
                <w:bCs/>
                <w:szCs w:val="24"/>
              </w:rPr>
              <w:t>Инструментальные средства автоматизации бухгалтерского учета</w:t>
            </w:r>
          </w:p>
          <w:p w:rsidR="002716C5" w:rsidRDefault="002716C5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6C5" w:rsidRDefault="002716C5" w:rsidP="00D06A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  <w:p w:rsidR="002716C5" w:rsidRDefault="002716C5" w:rsidP="00D06AAD">
            <w:pPr>
              <w:spacing w:after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716C5" w:rsidRPr="002716C5" w:rsidRDefault="002716C5" w:rsidP="0027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 и управлении в 2 ч. Часть 1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/ В. В. Трофимов [и др.] ; под ред. В. В. Трофимова. — 3-е изд., пер. и доп. — М. : Издательство </w:t>
            </w:r>
            <w:proofErr w:type="spell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, 2018. — 269 с. — (Серия : Бакалавр. 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Академический курс).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— ISBN 978-5-534-09083-3. — Режим доступа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www.biblio-online.ru/book/569B3BA3-1EBD-4E37-979C-B708ADDB7540</w:t>
            </w:r>
          </w:p>
          <w:p w:rsidR="002716C5" w:rsidRPr="002716C5" w:rsidRDefault="002716C5" w:rsidP="002716C5">
            <w:pPr>
              <w:spacing w:after="0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</w:p>
          <w:p w:rsidR="002716C5" w:rsidRPr="00D06AAD" w:rsidRDefault="002716C5" w:rsidP="002716C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Информационные технологии в экономике и управлении в 2 ч. Часть 2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учебник для академического </w:t>
            </w:r>
            <w:proofErr w:type="spell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/ В. В. Трофимов [и др.]. — 3-е изд., пер. и доп. — М. : Издательство </w:t>
            </w:r>
            <w:proofErr w:type="spell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, 2018. — 245 с. — (Серия : Бакалавр. 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Академический курс).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— ISBN 978-5-534-09084-0. — Режим доступа</w:t>
            </w:r>
            <w:proofErr w:type="gramStart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2716C5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www.biblio-online.ru/book/5494B3FC-3B64-44F5-9F99-366C4C78338F</w:t>
            </w:r>
          </w:p>
        </w:tc>
      </w:tr>
    </w:tbl>
    <w:p w:rsidR="00517D4F" w:rsidRDefault="00517D4F"/>
    <w:p w:rsidR="000E2738" w:rsidRDefault="000E2738"/>
    <w:p w:rsidR="003E3A4E" w:rsidRDefault="003E3A4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404DA" w:rsidRDefault="00932CB9" w:rsidP="00932CB9">
      <w:pPr>
        <w:ind w:left="862" w:right="858" w:firstLine="2145"/>
        <w:rPr>
          <w:rFonts w:ascii="Times New Roman" w:hAnsi="Times New Roman" w:cs="Times New Roman"/>
          <w:b/>
          <w:i/>
          <w:sz w:val="24"/>
          <w:szCs w:val="24"/>
        </w:rPr>
      </w:pPr>
      <w:r w:rsidRPr="00932CB9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Практическая </w:t>
      </w:r>
      <w:r w:rsidR="003E3A4E" w:rsidRPr="00932CB9">
        <w:rPr>
          <w:rFonts w:ascii="Times New Roman" w:hAnsi="Times New Roman" w:cs="Times New Roman"/>
          <w:b/>
          <w:i/>
          <w:sz w:val="24"/>
          <w:szCs w:val="24"/>
        </w:rPr>
        <w:t xml:space="preserve"> работа. </w:t>
      </w:r>
    </w:p>
    <w:p w:rsidR="007404DA" w:rsidRPr="00D76D7E" w:rsidRDefault="007404DA" w:rsidP="007404D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1.1.1."/>
      <w:r w:rsidRPr="00D76D7E">
        <w:rPr>
          <w:rFonts w:ascii="Times New Roman" w:hAnsi="Times New Roman" w:cs="Times New Roman"/>
          <w:b/>
          <w:sz w:val="24"/>
          <w:szCs w:val="24"/>
        </w:rPr>
        <w:t>Тема: Инструментальные средства автоматизации бухгалтерского учета</w:t>
      </w:r>
      <w:r w:rsidRPr="00D76D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Автоматизированная информационная система бухгалтерского учета в управлении экономическим объектом</w:t>
      </w:r>
    </w:p>
    <w:p w:rsidR="007404DA" w:rsidRDefault="007404DA" w:rsidP="007404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404DA" w:rsidRDefault="007404DA" w:rsidP="007404D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404DA" w:rsidRPr="00B31AC3" w:rsidRDefault="007404DA" w:rsidP="007404D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>Информационные технологии в бухгалтерском учете предприятий: Программа «1С: Бухгалтерия 8»</w:t>
      </w:r>
    </w:p>
    <w:p w:rsidR="007404DA" w:rsidRPr="00741589" w:rsidRDefault="007404DA" w:rsidP="007404DA">
      <w:pPr>
        <w:pStyle w:val="3"/>
        <w:spacing w:before="0"/>
        <w:rPr>
          <w:sz w:val="20"/>
          <w:szCs w:val="20"/>
          <w:u w:val="single"/>
        </w:rPr>
      </w:pPr>
      <w:r w:rsidRPr="00741589">
        <w:rPr>
          <w:sz w:val="20"/>
          <w:szCs w:val="20"/>
          <w:u w:val="single"/>
        </w:rPr>
        <w:t>Практическое занятие</w:t>
      </w:r>
      <w:proofErr w:type="gramStart"/>
      <w:r w:rsidRPr="00741589">
        <w:rPr>
          <w:sz w:val="20"/>
          <w:szCs w:val="20"/>
          <w:u w:val="single"/>
        </w:rPr>
        <w:t xml:space="preserve"> </w:t>
      </w:r>
      <w:r w:rsidR="00AD67FF">
        <w:rPr>
          <w:sz w:val="20"/>
          <w:szCs w:val="20"/>
          <w:u w:val="single"/>
        </w:rPr>
        <w:t>:</w:t>
      </w:r>
      <w:proofErr w:type="gramEnd"/>
      <w:r w:rsidRPr="00741589">
        <w:rPr>
          <w:sz w:val="20"/>
          <w:szCs w:val="20"/>
          <w:u w:val="single"/>
        </w:rPr>
        <w:t xml:space="preserve"> Создание учебной информационной базы</w:t>
      </w:r>
    </w:p>
    <w:p w:rsidR="007404DA" w:rsidRPr="00741589" w:rsidRDefault="007404DA" w:rsidP="007404DA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1" w:name="_Toc268432655"/>
      <w:bookmarkStart w:id="2" w:name="_Toc62559738"/>
      <w:bookmarkStart w:id="3" w:name="_Toc97326828"/>
      <w:r w:rsidRPr="00741589">
        <w:rPr>
          <w:rFonts w:ascii="Arial" w:hAnsi="Arial" w:cs="Arial"/>
          <w:b/>
          <w:bCs/>
          <w:sz w:val="20"/>
          <w:szCs w:val="20"/>
          <w:u w:val="single"/>
        </w:rPr>
        <w:t>Настройка параметров учета</w:t>
      </w:r>
      <w:bookmarkStart w:id="4" w:name="_GoBack"/>
      <w:bookmarkEnd w:id="1"/>
      <w:bookmarkEnd w:id="4"/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В общем случае программа </w:t>
      </w:r>
      <w:r w:rsidRPr="00B31AC3">
        <w:rPr>
          <w:rFonts w:ascii="Arial" w:hAnsi="Arial" w:cs="Arial"/>
          <w:b/>
          <w:bCs/>
          <w:sz w:val="20"/>
          <w:szCs w:val="20"/>
        </w:rPr>
        <w:t>1С</w:t>
      </w:r>
      <w:proofErr w:type="gramStart"/>
      <w:r w:rsidRPr="00B31AC3">
        <w:rPr>
          <w:rFonts w:ascii="Arial" w:hAnsi="Arial" w:cs="Arial"/>
          <w:b/>
          <w:bCs/>
          <w:sz w:val="20"/>
          <w:szCs w:val="20"/>
        </w:rPr>
        <w:t>:Б</w:t>
      </w:r>
      <w:proofErr w:type="gramEnd"/>
      <w:r w:rsidRPr="00B31AC3">
        <w:rPr>
          <w:rFonts w:ascii="Arial" w:hAnsi="Arial" w:cs="Arial"/>
          <w:b/>
          <w:bCs/>
          <w:sz w:val="20"/>
          <w:szCs w:val="20"/>
        </w:rPr>
        <w:t xml:space="preserve">ухгалтерия 8 </w:t>
      </w:r>
      <w:r w:rsidRPr="00B31AC3">
        <w:rPr>
          <w:rFonts w:ascii="Arial" w:hAnsi="Arial" w:cs="Arial"/>
          <w:sz w:val="20"/>
          <w:szCs w:val="20"/>
        </w:rPr>
        <w:t xml:space="preserve">может использоваться для ведения бухгалтерского и налогового учета нескольких организаций. При этом организации могут применять различные режимы  налогообложения, осуществлять различные виды деятельности и т.д. Чтобы программу можно было применять для ведения учета по всех </w:t>
      </w:r>
      <w:proofErr w:type="gramStart"/>
      <w:r w:rsidRPr="00B31AC3">
        <w:rPr>
          <w:rFonts w:ascii="Arial" w:hAnsi="Arial" w:cs="Arial"/>
          <w:sz w:val="20"/>
          <w:szCs w:val="20"/>
        </w:rPr>
        <w:t>организациях</w:t>
      </w:r>
      <w:proofErr w:type="gramEnd"/>
      <w:r w:rsidRPr="00B31AC3">
        <w:rPr>
          <w:rFonts w:ascii="Arial" w:hAnsi="Arial" w:cs="Arial"/>
          <w:sz w:val="20"/>
          <w:szCs w:val="20"/>
        </w:rPr>
        <w:t xml:space="preserve">, необходимо выполнить настройку параметров учета (меню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Предприятие</w:t>
      </w:r>
      <w:r w:rsidRPr="00B31AC3">
        <w:rPr>
          <w:rFonts w:ascii="Arial" w:hAnsi="Arial" w:cs="Arial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Настройка параметров учета</w:t>
      </w:r>
      <w:r w:rsidRPr="00B31AC3">
        <w:rPr>
          <w:rFonts w:ascii="Arial" w:hAnsi="Arial" w:cs="Arial"/>
          <w:sz w:val="20"/>
          <w:szCs w:val="20"/>
        </w:rPr>
        <w:t>). Параметры задаются на закладках формы настройки.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Виды деятельности</w:t>
      </w:r>
      <w:r w:rsidRPr="00B31AC3">
        <w:rPr>
          <w:rFonts w:ascii="Arial" w:hAnsi="Arial" w:cs="Arial"/>
          <w:sz w:val="20"/>
          <w:szCs w:val="20"/>
        </w:rPr>
        <w:t xml:space="preserve"> (рис. 2-9) флажками отмечается, будут ли в программе отражаться операции по производству продукции (выполнению работ, оказанию услуг) и операции по розничной торговле.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6818E93" wp14:editId="23477B11">
            <wp:extent cx="3560445" cy="1717675"/>
            <wp:effectExtent l="0" t="0" r="1905" b="0"/>
            <wp:docPr id="68" name="Рисунок 68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ри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2-9.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Виды деятельности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При установленном флажке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Производство продукции, выполнение работ, оказание услуг</w:t>
      </w:r>
      <w:r w:rsidRPr="00B31AC3">
        <w:rPr>
          <w:rFonts w:ascii="Arial" w:hAnsi="Arial" w:cs="Arial"/>
          <w:sz w:val="20"/>
          <w:szCs w:val="20"/>
        </w:rPr>
        <w:t xml:space="preserve"> в форму добавляется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Производство</w:t>
      </w:r>
      <w:r w:rsidRPr="00B31AC3">
        <w:rPr>
          <w:rFonts w:ascii="Arial" w:hAnsi="Arial" w:cs="Arial"/>
          <w:sz w:val="20"/>
          <w:szCs w:val="20"/>
        </w:rPr>
        <w:t xml:space="preserve">. На этой закладке (рис.2-10) указывается тип плановых цен, который будет подставляться по умолчанию в документах, которыми отражается передача готовой продукции на склад и оказание производственных услуг. По умолчанию значением является </w:t>
      </w:r>
      <w:r w:rsidRPr="00B31AC3">
        <w:rPr>
          <w:rFonts w:ascii="Arial" w:hAnsi="Arial" w:cs="Arial"/>
          <w:i/>
          <w:iCs/>
          <w:sz w:val="20"/>
          <w:szCs w:val="20"/>
        </w:rPr>
        <w:t>Основная плановая цена</w:t>
      </w:r>
      <w:r w:rsidRPr="00B31AC3">
        <w:rPr>
          <w:rFonts w:ascii="Arial" w:hAnsi="Arial" w:cs="Arial"/>
          <w:sz w:val="20"/>
          <w:szCs w:val="20"/>
        </w:rPr>
        <w:t xml:space="preserve"> (цена установлена в рублях, не включает НДС).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848F09A" wp14:editId="71430AFA">
            <wp:extent cx="3934460" cy="2174875"/>
            <wp:effectExtent l="0" t="0" r="8890" b="0"/>
            <wp:docPr id="67" name="Рисунок 67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ри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460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2-10.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Производство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lastRenderedPageBreak/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Системы налогообложения</w:t>
      </w:r>
      <w:r w:rsidRPr="00B31AC3">
        <w:rPr>
          <w:rFonts w:ascii="Arial" w:hAnsi="Arial" w:cs="Arial"/>
          <w:sz w:val="20"/>
          <w:szCs w:val="20"/>
        </w:rPr>
        <w:t xml:space="preserve"> (рис. 2-11) указывается, какие системы налогообложения необходимо поддерживать. По умолчанию поддерживаются</w:t>
      </w:r>
      <w:proofErr w:type="gramStart"/>
      <w:r w:rsidRPr="00B31AC3">
        <w:rPr>
          <w:rFonts w:ascii="Arial" w:hAnsi="Arial" w:cs="Arial"/>
          <w:sz w:val="20"/>
          <w:szCs w:val="20"/>
        </w:rPr>
        <w:t xml:space="preserve">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В</w:t>
      </w:r>
      <w:proofErr w:type="gramEnd"/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се системы налогообложения</w:t>
      </w:r>
      <w:r w:rsidRPr="00B31AC3">
        <w:rPr>
          <w:rFonts w:ascii="Arial" w:hAnsi="Arial" w:cs="Arial"/>
          <w:sz w:val="20"/>
          <w:szCs w:val="20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408FA27" wp14:editId="57718235">
            <wp:extent cx="3560445" cy="1870075"/>
            <wp:effectExtent l="0" t="0" r="1905" b="0"/>
            <wp:docPr id="66" name="Рисунок 66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ри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87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2-11.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Системы налогообложения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Запасы</w:t>
      </w:r>
      <w:r w:rsidRPr="00B31AC3">
        <w:rPr>
          <w:rFonts w:ascii="Arial" w:hAnsi="Arial" w:cs="Arial"/>
          <w:sz w:val="20"/>
          <w:szCs w:val="20"/>
        </w:rPr>
        <w:t xml:space="preserve"> (рис. 2-12) указывается, разрешается ли списание запасов при отсутствии остатков по данным учета; ведется ли учет возвратной тары, а также вводятся параметры аналитического учета на счетах учета запасов (10 «Материалы», 43 «Готовая продукция» и др.).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89D1581" wp14:editId="7D4EBF11">
            <wp:extent cx="3269615" cy="1704340"/>
            <wp:effectExtent l="0" t="0" r="6985" b="0"/>
            <wp:docPr id="65" name="Рисунок 6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ри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2-12.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Запасы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Денежные средства</w:t>
      </w:r>
      <w:r w:rsidRPr="00B31AC3">
        <w:rPr>
          <w:rFonts w:ascii="Arial" w:hAnsi="Arial" w:cs="Arial"/>
          <w:sz w:val="20"/>
          <w:szCs w:val="20"/>
        </w:rPr>
        <w:t xml:space="preserve"> (рис. 2-13) указывается, необходимо ли на счетах учета денежных средств вести аналитический учет по статьям движения денежных сре</w:t>
      </w:r>
      <w:proofErr w:type="gramStart"/>
      <w:r w:rsidRPr="00B31AC3">
        <w:rPr>
          <w:rFonts w:ascii="Arial" w:hAnsi="Arial" w:cs="Arial"/>
          <w:sz w:val="20"/>
          <w:szCs w:val="20"/>
        </w:rPr>
        <w:t>дств дл</w:t>
      </w:r>
      <w:proofErr w:type="gramEnd"/>
      <w:r w:rsidRPr="00B31AC3">
        <w:rPr>
          <w:rFonts w:ascii="Arial" w:hAnsi="Arial" w:cs="Arial"/>
          <w:sz w:val="20"/>
          <w:szCs w:val="20"/>
        </w:rPr>
        <w:t xml:space="preserve">я целей составления Отчета о движении денежных средств (форма №4). По умолчанию такой учет отключен. При установке флажка на счетах учета денежных средств добавляется аналитический учет по аналитическому разрезу (субконто) </w:t>
      </w:r>
      <w:r w:rsidRPr="00B31AC3">
        <w:rPr>
          <w:rFonts w:ascii="Arial" w:hAnsi="Arial" w:cs="Arial"/>
          <w:b/>
          <w:bCs/>
          <w:sz w:val="20"/>
          <w:szCs w:val="20"/>
        </w:rPr>
        <w:t>Статьи движения денежных средств</w:t>
      </w:r>
      <w:r w:rsidRPr="00B31AC3">
        <w:rPr>
          <w:rFonts w:ascii="Arial" w:hAnsi="Arial" w:cs="Arial"/>
          <w:sz w:val="20"/>
          <w:szCs w:val="20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104DAC6" wp14:editId="4249B17A">
            <wp:extent cx="3269615" cy="1690370"/>
            <wp:effectExtent l="0" t="0" r="6985" b="5080"/>
            <wp:docPr id="64" name="Рисунок 64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ри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2-13.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Денежные средства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Для целей управления дебиторской и кредиторской задолженностью 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Расчеты с контрагентами</w:t>
      </w:r>
      <w:r w:rsidRPr="00B31AC3">
        <w:rPr>
          <w:rFonts w:ascii="Arial" w:hAnsi="Arial" w:cs="Arial"/>
          <w:sz w:val="20"/>
          <w:szCs w:val="20"/>
        </w:rPr>
        <w:t xml:space="preserve"> (рис. 2-14) указывается срок (в днях с момента возникновения задолженности), по истечении которого задолженность покупателей и задолженность перед поставщиком считается просроченной, если иной срок не указан в свойствах конкретного договора с контрагентом.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202A5D1B" wp14:editId="144288BD">
            <wp:extent cx="3560445" cy="1690370"/>
            <wp:effectExtent l="0" t="0" r="1905" b="5080"/>
            <wp:docPr id="63" name="Рисунок 63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ри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2-14.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Расчеты с контрагентами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Расчеты с персоналом</w:t>
      </w:r>
      <w:r w:rsidRPr="00B31AC3">
        <w:rPr>
          <w:rFonts w:ascii="Arial" w:hAnsi="Arial" w:cs="Arial"/>
          <w:sz w:val="20"/>
          <w:szCs w:val="20"/>
        </w:rPr>
        <w:t xml:space="preserve"> (рис. 2-15) указывается, в какой программе будут производиться кадровый учет и расчеты с персоналом по оплате труда, и как будет организован аналитический учет на счете 70 «Расчеты с персоналом по оплате труда».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784696A" wp14:editId="0DCCEE8A">
            <wp:extent cx="3560445" cy="1745615"/>
            <wp:effectExtent l="0" t="0" r="1905" b="6985"/>
            <wp:docPr id="62" name="Рисунок 6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ри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2-15.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Расчеты с персоналом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Налог на прибыль</w:t>
      </w:r>
      <w:r w:rsidRPr="00B31AC3">
        <w:rPr>
          <w:rFonts w:ascii="Arial" w:hAnsi="Arial" w:cs="Arial"/>
          <w:sz w:val="20"/>
          <w:szCs w:val="20"/>
        </w:rPr>
        <w:t xml:space="preserve"> (рис. 2-16) указывается, могут ли в организациях применяться разные ставки налога на прибыль в бюджет субъекта Российской Федерации, и по каким правилам следует производить расчет стоимости имущества и услуг, оплаченных в иностранной валюте (актуально с 1 января 2010 года).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9E7CE3F" wp14:editId="1CDFFD83">
            <wp:extent cx="4156075" cy="2466340"/>
            <wp:effectExtent l="0" t="0" r="0" b="0"/>
            <wp:docPr id="61" name="Рисунок 61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рис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075" cy="246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2-16. 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Расчеты с персоналом</w:t>
      </w:r>
    </w:p>
    <w:p w:rsidR="007404DA" w:rsidRPr="00B31AC3" w:rsidRDefault="007404DA" w:rsidP="0074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line="242" w:lineRule="auto"/>
        <w:ind w:left="108" w:right="136" w:firstLine="442"/>
        <w:rPr>
          <w:rFonts w:ascii="Arial" w:hAnsi="Arial" w:cs="Arial"/>
          <w:b/>
          <w:bCs/>
          <w:color w:val="000000"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Задание № 2-2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В</w:t>
      </w:r>
      <w:proofErr w:type="gramEnd"/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ыполнить настройку параметров учета программы (см. на рис. 2-10 – 2.16).</w:t>
      </w:r>
    </w:p>
    <w:p w:rsidR="007404DA" w:rsidRPr="00B31AC3" w:rsidRDefault="007404DA" w:rsidP="0074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line="242" w:lineRule="auto"/>
        <w:ind w:left="108" w:right="136" w:firstLine="442"/>
        <w:rPr>
          <w:rFonts w:ascii="Arial" w:hAnsi="Arial" w:cs="Arial"/>
          <w:b/>
          <w:bCs/>
          <w:color w:val="000000"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Виды деятельности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 установить флажок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Производство продукции, выполнение работ, оказание услуг.</w:t>
      </w:r>
    </w:p>
    <w:p w:rsidR="007404DA" w:rsidRPr="00741589" w:rsidRDefault="007404DA" w:rsidP="007404DA">
      <w:pPr>
        <w:rPr>
          <w:rFonts w:ascii="Arial" w:hAnsi="Arial" w:cs="Arial"/>
          <w:b/>
          <w:bCs/>
          <w:sz w:val="20"/>
          <w:szCs w:val="20"/>
          <w:u w:val="single"/>
        </w:rPr>
      </w:pPr>
      <w:bookmarkStart w:id="5" w:name="_Toc268432656"/>
      <w:r w:rsidRPr="00741589">
        <w:rPr>
          <w:rFonts w:ascii="Arial" w:hAnsi="Arial" w:cs="Arial"/>
          <w:b/>
          <w:bCs/>
          <w:sz w:val="20"/>
          <w:szCs w:val="20"/>
          <w:u w:val="single"/>
        </w:rPr>
        <w:t xml:space="preserve">Сведения об учетной политике </w:t>
      </w:r>
      <w:bookmarkEnd w:id="2"/>
      <w:bookmarkEnd w:id="3"/>
      <w:r w:rsidRPr="00741589">
        <w:rPr>
          <w:rFonts w:ascii="Arial" w:hAnsi="Arial" w:cs="Arial"/>
          <w:b/>
          <w:bCs/>
          <w:sz w:val="20"/>
          <w:szCs w:val="20"/>
          <w:u w:val="single"/>
        </w:rPr>
        <w:t>организации</w:t>
      </w:r>
      <w:bookmarkEnd w:id="5"/>
    </w:p>
    <w:p w:rsidR="007404DA" w:rsidRPr="00B31AC3" w:rsidRDefault="007404DA" w:rsidP="007404DA">
      <w:pPr>
        <w:spacing w:line="242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lastRenderedPageBreak/>
        <w:t>Бухгалтерский и налоговый учет организации ведут в соответствии с учетной политикой, формируемой главным бухгалтером и утверждаемой руководителем организации. Учетная политика описывает применяемую организацией совокупность способов ведения учета — 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Отдельные элементы учетной политики организации в программе </w:t>
      </w:r>
      <w:r w:rsidRPr="00B31AC3">
        <w:rPr>
          <w:rFonts w:ascii="Arial" w:hAnsi="Arial" w:cs="Arial"/>
          <w:b/>
          <w:bCs/>
          <w:sz w:val="20"/>
          <w:szCs w:val="20"/>
        </w:rPr>
        <w:t>1С</w:t>
      </w:r>
      <w:proofErr w:type="gramStart"/>
      <w:r w:rsidRPr="00B31AC3">
        <w:rPr>
          <w:rFonts w:ascii="Arial" w:hAnsi="Arial" w:cs="Arial"/>
          <w:b/>
          <w:bCs/>
          <w:sz w:val="20"/>
          <w:szCs w:val="20"/>
        </w:rPr>
        <w:t>:Б</w:t>
      </w:r>
      <w:proofErr w:type="gramEnd"/>
      <w:r w:rsidRPr="00B31AC3">
        <w:rPr>
          <w:rFonts w:ascii="Arial" w:hAnsi="Arial" w:cs="Arial"/>
          <w:b/>
          <w:bCs/>
          <w:sz w:val="20"/>
          <w:szCs w:val="20"/>
        </w:rPr>
        <w:t>ухгалтерия 8</w:t>
      </w:r>
      <w:r w:rsidRPr="00B31AC3">
        <w:rPr>
          <w:rFonts w:ascii="Arial" w:hAnsi="Arial" w:cs="Arial"/>
          <w:sz w:val="20"/>
          <w:szCs w:val="20"/>
        </w:rPr>
        <w:t xml:space="preserve"> поддерживаются в автоматизированном режиме. Например, для целей бухгалтерского учета можно указать способ оценки запасов при их выбытии (списании), порядок признания общехозяйственных расходов и т.д. В свою очередь, для целей налогообложения можно установить метод оценки материально-производственных запасов, признаки применения специальных налоговых режимов и т.д. Конкретный выбор фактически предопределяет поведение системы, включая набор объектов и алгоритмов, необходимых для ведения учета в автоматизированном режиме.</w:t>
      </w:r>
    </w:p>
    <w:p w:rsidR="007404DA" w:rsidRPr="00B31AC3" w:rsidRDefault="007404DA" w:rsidP="007404DA">
      <w:pPr>
        <w:spacing w:line="242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Эта информация в программе хранится в регистре сведений </w:t>
      </w:r>
      <w:r w:rsidRPr="00B31AC3">
        <w:rPr>
          <w:rFonts w:ascii="Arial" w:hAnsi="Arial" w:cs="Arial"/>
          <w:b/>
          <w:bCs/>
          <w:sz w:val="20"/>
          <w:szCs w:val="20"/>
        </w:rPr>
        <w:t>Учетная политика организаций</w:t>
      </w:r>
      <w:r w:rsidRPr="00B31AC3">
        <w:rPr>
          <w:rFonts w:ascii="Arial" w:hAnsi="Arial" w:cs="Arial"/>
          <w:sz w:val="20"/>
          <w:szCs w:val="20"/>
        </w:rPr>
        <w:t xml:space="preserve">. Для описания учетной политики организации необходимо командой меню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Предприятие</w:t>
      </w:r>
      <w:r w:rsidRPr="00B31AC3">
        <w:rPr>
          <w:rFonts w:ascii="Arial" w:hAnsi="Arial" w:cs="Arial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Учетная политика</w:t>
      </w:r>
      <w:r w:rsidRPr="00B31AC3">
        <w:rPr>
          <w:rFonts w:ascii="Arial" w:hAnsi="Arial" w:cs="Arial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Учетная политика организаций</w:t>
      </w:r>
      <w:r w:rsidRPr="00B31AC3">
        <w:rPr>
          <w:rFonts w:ascii="Arial" w:hAnsi="Arial" w:cs="Arial"/>
          <w:sz w:val="20"/>
          <w:szCs w:val="20"/>
        </w:rPr>
        <w:t xml:space="preserve"> открыть регистр (рис. 2-17), щелчком на записи с данными об учетной политике организации открыть форму записи, изменить параметры учетной политики, после чего сохранить настройки по кнопке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&lt;ОК&gt;</w:t>
      </w:r>
      <w:r w:rsidRPr="00B31AC3">
        <w:rPr>
          <w:rFonts w:ascii="Arial" w:hAnsi="Arial" w:cs="Arial"/>
          <w:sz w:val="20"/>
          <w:szCs w:val="20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80D4E06" wp14:editId="1177284E">
            <wp:extent cx="4211955" cy="1011555"/>
            <wp:effectExtent l="0" t="0" r="0" b="0"/>
            <wp:docPr id="60" name="Рисунок 60" descr="рис 2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рис 2-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2-17. Регистр сведений </w:t>
      </w:r>
      <w:r w:rsidRPr="00B31AC3">
        <w:rPr>
          <w:rFonts w:ascii="Arial" w:hAnsi="Arial" w:cs="Arial"/>
          <w:b/>
          <w:bCs/>
          <w:sz w:val="20"/>
          <w:szCs w:val="20"/>
        </w:rPr>
        <w:t>Учетная политика организаций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Параметры учетной политики указывается на закладках формы записи регистра.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Основные сведения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2-18) указывается: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организация, к которой относится запись регистра;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с какой даты действует запись;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применяемая система налогообложения;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признак, что организация является плательщиком единого налога на вмененный доход;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признак, что организация занимается производством продукции, выполнением работ, оказанием услуг.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351EFEF" wp14:editId="196E7520">
            <wp:extent cx="2798445" cy="1842770"/>
            <wp:effectExtent l="0" t="0" r="1905" b="5080"/>
            <wp:docPr id="59" name="Рисунок 59" descr="рис 2-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рис 2-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184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2-18.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Общие сведения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ОС и НМА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2-19) указывается: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метод начисления амортизации по амортизируемому имуществу для целей налога на прибыль организаций;</w:t>
      </w:r>
    </w:p>
    <w:p w:rsidR="007404DA" w:rsidRPr="00741589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  <w:u w:val="single"/>
        </w:rPr>
      </w:pPr>
      <w:r w:rsidRPr="00B31AC3">
        <w:rPr>
          <w:rFonts w:ascii="Arial" w:hAnsi="Arial" w:cs="Arial"/>
          <w:color w:val="000000"/>
          <w:sz w:val="20"/>
          <w:szCs w:val="20"/>
        </w:rPr>
        <w:lastRenderedPageBreak/>
        <w:t xml:space="preserve">- налоговая ставка по налогу на имущество организаций. Налоговая ставка вносится в регистр сведений </w:t>
      </w:r>
      <w:r w:rsidRPr="0074158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Ставки налога на имущество</w:t>
      </w:r>
      <w:r w:rsidRPr="00741589">
        <w:rPr>
          <w:rFonts w:ascii="Arial" w:hAnsi="Arial" w:cs="Arial"/>
          <w:color w:val="000000"/>
          <w:sz w:val="20"/>
          <w:szCs w:val="20"/>
          <w:u w:val="single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D90032C" wp14:editId="58D691D0">
            <wp:extent cx="3034030" cy="2188845"/>
            <wp:effectExtent l="0" t="0" r="0" b="1905"/>
            <wp:docPr id="58" name="Рисунок 58" descr="рис 2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рис 2-1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030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2-19.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ОС и НМА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Запасы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2-20) указывается способ оценки материально-производственных запасов при их отпуске со склада.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Также справочно приводится информация о том, каким образом в программе производится оценка материально-производственных запасов при выбытии в особых случаях, к которым относятся: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списание материалов со счета 10.7 «Материалы, переданные для переработки на сторону» (оценка всегда производится по средней стоимости);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- списание материалов с </w:t>
      </w:r>
      <w:proofErr w:type="spellStart"/>
      <w:r w:rsidRPr="00B31AC3">
        <w:rPr>
          <w:rFonts w:ascii="Arial" w:hAnsi="Arial" w:cs="Arial"/>
          <w:color w:val="000000"/>
          <w:sz w:val="20"/>
          <w:szCs w:val="20"/>
        </w:rPr>
        <w:t>забалансового</w:t>
      </w:r>
      <w:proofErr w:type="spellEnd"/>
      <w:r w:rsidRPr="00B31AC3">
        <w:rPr>
          <w:rFonts w:ascii="Arial" w:hAnsi="Arial" w:cs="Arial"/>
          <w:color w:val="000000"/>
          <w:sz w:val="20"/>
          <w:szCs w:val="20"/>
        </w:rPr>
        <w:t xml:space="preserve"> счета 003 «Материалы, принятые в переработку» (оценка всегда производится по средней стоимости);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списание товаров со счета 41.12 «Товары в розничной торговле (в НТТ по продажной стоимости)» (оценка всегда производится по средней стоимости);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- списание товаров с </w:t>
      </w:r>
      <w:proofErr w:type="spellStart"/>
      <w:r w:rsidRPr="00B31AC3">
        <w:rPr>
          <w:rFonts w:ascii="Arial" w:hAnsi="Arial" w:cs="Arial"/>
          <w:color w:val="000000"/>
          <w:sz w:val="20"/>
          <w:szCs w:val="20"/>
        </w:rPr>
        <w:t>забалансового</w:t>
      </w:r>
      <w:proofErr w:type="spellEnd"/>
      <w:r w:rsidRPr="00B31AC3">
        <w:rPr>
          <w:rFonts w:ascii="Arial" w:hAnsi="Arial" w:cs="Arial"/>
          <w:color w:val="000000"/>
          <w:sz w:val="20"/>
          <w:szCs w:val="20"/>
        </w:rPr>
        <w:t xml:space="preserve"> счета 004 «Товары, принятые на комиссию» (оценка всегда производится по способу ФИФО).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AA4C8CE" wp14:editId="5EB8646B">
            <wp:extent cx="2784475" cy="1967230"/>
            <wp:effectExtent l="0" t="0" r="0" b="0"/>
            <wp:docPr id="57" name="Рисунок 57" descr="рис 2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рис 2-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2-20.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Запасы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Производство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2-21) указывается: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метод распределения расходов основного и вспомогательного производства для услуг сторонним заказчикам и собственным подразделениям: по плановым ценам, по выручке или по плановым ценам и выручке. Для продукции выбор метода не предусмотрен: распределение производится по плановой себестоимости выпуска;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- метод распределения на расходы основного и вспомогательного производства общепроизводственных и общехозяйственных расходов в бухгалтерском учете и прямых общепроизводственных и общехозяйственных расходов в налоговом учете (указывается в регистре сведений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Методы распределения общепроизводственных и общехозяйственных расходов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). Для </w:t>
      </w:r>
      <w:r w:rsidRPr="00B31AC3">
        <w:rPr>
          <w:rFonts w:ascii="Arial" w:hAnsi="Arial" w:cs="Arial"/>
          <w:color w:val="000000"/>
          <w:sz w:val="20"/>
          <w:szCs w:val="20"/>
        </w:rPr>
        <w:lastRenderedPageBreak/>
        <w:t>общехозяйственных расходов в бухгалтерском учете указанный метод распределения действует, если они не признаются полностью расходами текущего периода;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метод включения общехозяйственных расходов в себестоимость продукции (работ, услуг). При установленном флажке</w:t>
      </w:r>
      <w:proofErr w:type="gramStart"/>
      <w:r w:rsidRPr="00B31A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</w:t>
      </w:r>
      <w:proofErr w:type="gramEnd"/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 методу директ-костинг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программа при выполнении регламентной операции закрытия счета 26 списывает общую сумму общепроизводственные расходы за месяц в дебет счета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90.08 «Управленческие расходы»</w:t>
      </w:r>
      <w:r w:rsidRPr="00B31AC3">
        <w:rPr>
          <w:rFonts w:ascii="Arial" w:hAnsi="Arial" w:cs="Arial"/>
          <w:color w:val="000000"/>
          <w:sz w:val="20"/>
          <w:szCs w:val="20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2F1580D" wp14:editId="5FCBDC3D">
            <wp:extent cx="3159125" cy="2064385"/>
            <wp:effectExtent l="0" t="0" r="3175" b="0"/>
            <wp:docPr id="56" name="Рисунок 56" descr="рис 2-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рис 2-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20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2-21.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Производство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Для списания общепроизводственных и общехозяйственных расходов в качестве базы распределения можно выбрать: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Объем выпуска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производится пропорционально количеству выпущенной в текущем месяце продукции или объему оказанных услуг, выраженному в натуральных измерителях; 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Плановая себестоимость выпуска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пропорционально плановой стоимости выпущенной в текущем месяце продукции, оказанных услуг; 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Оплата труда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пропорционально расходам по оплате труда основных производственных рабочих; 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Материальные затраты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пропорционально материальным затратам, отраженных на статьях затрат с признаком налогового учета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Материальные расходы</w:t>
      </w:r>
      <w:r w:rsidRPr="00B31AC3">
        <w:rPr>
          <w:rFonts w:ascii="Arial" w:hAnsi="Arial" w:cs="Arial"/>
          <w:color w:val="000000"/>
          <w:sz w:val="20"/>
          <w:szCs w:val="20"/>
        </w:rPr>
        <w:t>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Прямые затраты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пропорционально прямым затратам (в бухгалтерском учете – пропорционально затратам основного и вспомогательного производства, в налоговом учете – пропорционально прямым расходам основного и вспомогательного производства);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Отдельные статьи прямых затрат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— распределение пропорционально оборотам по статьям (перечисляются статьи прямых расходов).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При необходимости метод распределения можно устанавливать «с точностью» до подразделения и статьи затрат. Это может потребоваться, например, если учетной политикой предусмотрены различные базы распределения для разных видов расходов.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Если для всех общехозяйственных и общепроизводственных расходов необходимо установить единый метод распределения, то в записи о методе распределения не нужно указывать счет затрат, подразделение и статью затрат (рис.2-22).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2ACCF11E" wp14:editId="134AE764">
            <wp:extent cx="4211955" cy="678815"/>
            <wp:effectExtent l="0" t="0" r="0" b="6985"/>
            <wp:docPr id="55" name="Рисунок 55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ри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>Рис. 2-22. Метод распределения общепроизводственных и общехозяйственных расходов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Аналогично, т.е. не заполняя отдельные реквизиты записи, можно задать общий способ распределения для всех расходов, учитываемых на одном счете или по одному подразделению.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При вводе записи в регистр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Методы распределения общепроизводственных и общехозяйственных расходов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указывается дата, начиная с которой действует данная запись. Если в учетную политику вносятся изменения в части способов распределения общепроизводственных и </w:t>
      </w:r>
      <w:r w:rsidRPr="00B31AC3">
        <w:rPr>
          <w:rFonts w:ascii="Arial" w:hAnsi="Arial" w:cs="Arial"/>
          <w:color w:val="000000"/>
          <w:sz w:val="20"/>
          <w:szCs w:val="20"/>
        </w:rPr>
        <w:lastRenderedPageBreak/>
        <w:t>общехозяйственных расходов, то в регистр вводится новая запись, в которой указываются новый метод распределения и дата, начиная с которой следует его применять.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Выпуск продукции, услуг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2-23) указывается: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способ учета выпуска готовой продукции: с использованием счета 40 «Выпуск продукции, работ, услуг» или без использования счета 40;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порядок подразделений для закрытия счетов затрат (рассматривается в главе 15 учебного пособия).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B9B927D" wp14:editId="5A4F90DD">
            <wp:extent cx="3533140" cy="2549525"/>
            <wp:effectExtent l="0" t="0" r="0" b="3175"/>
            <wp:docPr id="54" name="Рисунок 54" descr="рис 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рис 2-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2-23.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Выпуск продукции, услуг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НЗП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2-24) указывается способ учета незавершенного производства: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с использованием документа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Инвентаризация НЗП</w:t>
      </w:r>
      <w:r w:rsidRPr="00B31AC3">
        <w:rPr>
          <w:rFonts w:ascii="Arial" w:hAnsi="Arial" w:cs="Arial"/>
          <w:color w:val="000000"/>
          <w:sz w:val="20"/>
          <w:szCs w:val="20"/>
        </w:rPr>
        <w:t>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без использования документа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Инвентаризация НЗП</w:t>
      </w:r>
      <w:r w:rsidRPr="00B31AC3">
        <w:rPr>
          <w:rFonts w:ascii="Arial" w:hAnsi="Arial" w:cs="Arial"/>
          <w:color w:val="000000"/>
          <w:sz w:val="20"/>
          <w:szCs w:val="20"/>
        </w:rPr>
        <w:t>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В первом случае затраты незавершенного производства регистрируются специальным документом. Во втором случае при отсутствии выпуска продукции остатки НЗП на начало месяца вместе с прямыми расходами текущего месяца по умолчанию считаются расходами незавершенного производства на конец месяца.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97544C1" wp14:editId="62DB6B1D">
            <wp:extent cx="3533140" cy="2383155"/>
            <wp:effectExtent l="0" t="0" r="0" b="0"/>
            <wp:docPr id="53" name="Рисунок 53" descr="рис 2-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рис 2-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2-24.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НЗП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Налог на прибыль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2-25) указывается: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перечень прямых расходов в налоговом учете. Указывается в регистре сведений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Методы определения прямых расходов производства в налоговом учете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. По умолчанию прямыми считаются все расходы с видом расходов НУ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Материальные расходы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Амортизация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и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Оплата труда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. Для того чтобы таковыми программа считала только расходы, информация которых обобщается на конкретном счете, этот счет указывается в реквизите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Счет </w:t>
      </w:r>
      <w:proofErr w:type="spellStart"/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Дт</w:t>
      </w:r>
      <w:proofErr w:type="spellEnd"/>
      <w:r w:rsidRPr="00B31AC3">
        <w:rPr>
          <w:rFonts w:ascii="Arial" w:hAnsi="Arial" w:cs="Arial"/>
          <w:color w:val="000000"/>
          <w:sz w:val="20"/>
          <w:szCs w:val="20"/>
        </w:rPr>
        <w:t xml:space="preserve">. Если учетной </w:t>
      </w:r>
      <w:r w:rsidRPr="00B31AC3">
        <w:rPr>
          <w:rFonts w:ascii="Arial" w:hAnsi="Arial" w:cs="Arial"/>
          <w:color w:val="000000"/>
          <w:sz w:val="20"/>
          <w:szCs w:val="20"/>
        </w:rPr>
        <w:lastRenderedPageBreak/>
        <w:t xml:space="preserve">политикой организации для целей налогообложения прибыли предусмотрено прямыми считать иные расходы, например, суммы страховых взносов, в регистр необходимо добавить запись с соответствующим значением реквизита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Вид расходов НУ</w:t>
      </w:r>
      <w:r w:rsidRPr="00B31AC3">
        <w:rPr>
          <w:rFonts w:ascii="Arial" w:hAnsi="Arial" w:cs="Arial"/>
          <w:color w:val="000000"/>
          <w:sz w:val="20"/>
          <w:szCs w:val="20"/>
        </w:rPr>
        <w:t>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ставки налога на прибыль для определения суммы налога, уплачиваемого в федеральный бюджет и в бюджет субъекта Российской Федерации. Указываются в регистре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сведений Ставки налога на прибыль</w:t>
      </w:r>
      <w:r w:rsidRPr="00B31AC3">
        <w:rPr>
          <w:rFonts w:ascii="Arial" w:hAnsi="Arial" w:cs="Arial"/>
          <w:color w:val="000000"/>
          <w:sz w:val="20"/>
          <w:szCs w:val="20"/>
        </w:rPr>
        <w:t>;</w:t>
      </w:r>
    </w:p>
    <w:p w:rsidR="007404DA" w:rsidRPr="00B31AC3" w:rsidRDefault="007404DA" w:rsidP="007404DA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признак ведения расчетов по налогу на прибыль в соответствии с ПБУ 18/02 «Учет расчетов по налогу на прибыль организаций». При установленном флажке программа поддерживает учет постоянных и временных разниц, начисление постоянных и отложенных налоговых активов и обязательств, расчет условного расхода.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6A930EC" wp14:editId="73C68B19">
            <wp:extent cx="4211955" cy="4100830"/>
            <wp:effectExtent l="0" t="0" r="0" b="0"/>
            <wp:docPr id="52" name="Рисунок 52" descr="рис 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рис 2-2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410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2-25.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Налог на прибыль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НДС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2-26) указывается: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- осуществляет ли организация операции реализации, которые не облагаются НДС либо облагаются НДС по ставке 0%. При установленном признаке осуществления таких операций включается механизм </w:t>
      </w:r>
      <w:proofErr w:type="spellStart"/>
      <w:r w:rsidRPr="00B31AC3">
        <w:rPr>
          <w:rFonts w:ascii="Arial" w:hAnsi="Arial" w:cs="Arial"/>
          <w:color w:val="000000"/>
          <w:sz w:val="20"/>
          <w:szCs w:val="20"/>
        </w:rPr>
        <w:t>партионного</w:t>
      </w:r>
      <w:proofErr w:type="spellEnd"/>
      <w:r w:rsidRPr="00B31AC3">
        <w:rPr>
          <w:rFonts w:ascii="Arial" w:hAnsi="Arial" w:cs="Arial"/>
          <w:color w:val="000000"/>
          <w:sz w:val="20"/>
          <w:szCs w:val="20"/>
        </w:rPr>
        <w:t xml:space="preserve"> учета покупок для целей налогового учета по НДС. По умолчанию считается, что организация не планирует осуществлять такие операции;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следует ли вести упрощенный учет НДС. При упрощенном учете НДС покупки и продажи регистрируются в книге покупок и продаж документами, с помощью которых в программе регистрируется поступление и реализация товаров (работ, услуг), облагаемых налогом, а не специальными документами подсистемы НДС. По умолчанию упрощенный учет НДС отключен;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следует ли начислять НДС по операциям отгрузки продукции и товаров, если на момент передачи право собственности не переходит к покупателю. По умолчанию считается, что НДС по таким операциям начислять не требуется;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порядок регистрации счетов-фактур при получении предварительной оплаты (аванса) под предстоящую поставку товаров, работ, услуг. По умолчанию установлен порядок</w:t>
      </w:r>
      <w:proofErr w:type="gramStart"/>
      <w:r w:rsidRPr="00B31AC3">
        <w:rPr>
          <w:rFonts w:ascii="Arial" w:hAnsi="Arial" w:cs="Arial"/>
          <w:color w:val="000000"/>
          <w:sz w:val="20"/>
          <w:szCs w:val="20"/>
        </w:rPr>
        <w:t xml:space="preserve">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Р</w:t>
      </w:r>
      <w:proofErr w:type="gramEnd"/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егистрировать счета-фактуры всегда при получении аванса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. Альтернативные варианты: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Не регистрировать счета-фактуры на аванс, зачтенные в течение 5-ти календарных дней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Не регистрировать счета-фактуры, зачтенные до конца месяца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, 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Не регистрировать счета-фактуры, зачтенные до конца налогового периода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, 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Не регистрировать счета-фактуры (п.13. ст.167 НК РФ)</w:t>
      </w:r>
      <w:r w:rsidRPr="00B31AC3">
        <w:rPr>
          <w:rFonts w:ascii="Arial" w:hAnsi="Arial" w:cs="Arial"/>
          <w:color w:val="000000"/>
          <w:sz w:val="20"/>
          <w:szCs w:val="20"/>
        </w:rPr>
        <w:t>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22D33538" wp14:editId="1BAD77FE">
            <wp:extent cx="3533140" cy="2383155"/>
            <wp:effectExtent l="0" t="0" r="0" b="0"/>
            <wp:docPr id="51" name="Рисунок 51" descr="рис 2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рис 2-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14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2-26.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НДС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валюта счета-фактуры, если цены на товары (работы, услуги) установлены в условных единицах. По умолчанию цены в таких счетах-фактурах выводятся в валюте договора;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необходимо ли при начислении НДС учитывать положительные суммовые разницы по расчетам в условных единицах. По умолчанию на такие разницы можно начислять НДС и выставлять счета-фактуры.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НДФЛ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2-27) указывается порядок определения налоговой базы в целях применения стандартных вычетов по налогу на доходы физических лиц: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нарастающим итогом в течение налогового периода. Стандартные вычеты, на которые имеет право налогоплательщик (работник), применяются к налоговой базе, исчисленной нарастающим итогом с начала года. Значение по умолчанию;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- в пределах месячного дохода налогоплательщика.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68E10C29" wp14:editId="1C9C6646">
            <wp:extent cx="3616325" cy="2369185"/>
            <wp:effectExtent l="0" t="0" r="3175" b="0"/>
            <wp:docPr id="50" name="Рисунок 50" descr="рис 2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рис 2-2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2-27.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НДФЛ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На закладке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Страховые взносы 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 2-28) указывается основной тариф для исчисления страховых взносов на обязательное пенсионное и медицинское страхование, социальное страхование на случай временной нетрудоспособности и в связи с материнством.</w:t>
      </w:r>
    </w:p>
    <w:p w:rsidR="007404DA" w:rsidRPr="00B31AC3" w:rsidRDefault="007404DA" w:rsidP="007404DA">
      <w:pPr>
        <w:keepNext/>
        <w:spacing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370C5C0E" wp14:editId="703449A5">
            <wp:extent cx="3616325" cy="2369185"/>
            <wp:effectExtent l="0" t="0" r="3175" b="0"/>
            <wp:docPr id="49" name="Рисунок 49" descr="рис 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рис 2-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236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 xml:space="preserve">Рис. 2-28. Закладка </w:t>
      </w:r>
      <w:r w:rsidRPr="00B31AC3">
        <w:rPr>
          <w:rFonts w:ascii="Arial" w:hAnsi="Arial" w:cs="Arial"/>
          <w:b/>
          <w:bCs/>
          <w:i/>
          <w:iCs/>
          <w:sz w:val="20"/>
          <w:szCs w:val="20"/>
        </w:rPr>
        <w:t>Страховые взносы</w:t>
      </w:r>
    </w:p>
    <w:p w:rsidR="007404DA" w:rsidRPr="00B31AC3" w:rsidRDefault="007404DA" w:rsidP="007404DA">
      <w:pPr>
        <w:keepNext/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Информация № 2-2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b/>
          <w:bCs/>
          <w:color w:val="000000"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Из приказа об учетной политике ЗАО ЭПОС на 2010 год: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Оценка материально-производственных запасов производится по средней себестоимости.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>Учет выпуска готовой продукции ведется без использования счета 40 «Выпуск продукции (работ, услуг)».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 xml:space="preserve">Расходы, собираемые по дебету счетов 25 «Общепроизводственные расходы» и 26 «Общехозяйственные расходы», в бухгалтерском учете распределяются между видами номенклатуры – объектами </w:t>
      </w:r>
      <w:proofErr w:type="spellStart"/>
      <w:r w:rsidRPr="00B31AC3">
        <w:rPr>
          <w:rFonts w:ascii="Arial" w:hAnsi="Arial" w:cs="Arial"/>
          <w:b/>
          <w:bCs/>
          <w:sz w:val="20"/>
          <w:szCs w:val="20"/>
        </w:rPr>
        <w:t>калькулирования</w:t>
      </w:r>
      <w:proofErr w:type="spellEnd"/>
      <w:r w:rsidRPr="00B31AC3">
        <w:rPr>
          <w:rFonts w:ascii="Arial" w:hAnsi="Arial" w:cs="Arial"/>
          <w:b/>
          <w:bCs/>
          <w:sz w:val="20"/>
          <w:szCs w:val="20"/>
        </w:rPr>
        <w:t xml:space="preserve"> пропорционально заработной плате основных производственных рабочих.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>Амортизация по объектам основных средств и нематериальных активов в бухгалтерском учете и для целей налогообложения прибыли начисляется линейным методом исходя из срока полезного использования.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B31AC3">
        <w:rPr>
          <w:rFonts w:ascii="Arial" w:hAnsi="Arial" w:cs="Arial"/>
          <w:b/>
          <w:bCs/>
          <w:sz w:val="20"/>
          <w:szCs w:val="20"/>
        </w:rPr>
        <w:t>К прямым расходам в налоговом учете относятся расходы, обобщаемые на счете 20 «Основное производство» по статьям расходов с видом расхода для целей налогового учета «Амортизация», «Материальные расходы», «Оплата труда» и «Страховые взносы», а также на счете 25 «Общепроизводственные расходы» по статьям расходов для целей налогового учета «Амортизация», «Оплата труда» и «Страховые взносы».</w:t>
      </w:r>
      <w:proofErr w:type="gramEnd"/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>Организация применяет Положение по бухгалтерскому учету «Учет расчетов по налогу на прибыль» (ПБУ 18/02)</w:t>
      </w:r>
      <w:r w:rsidRPr="00B31AC3">
        <w:rPr>
          <w:rFonts w:ascii="Arial" w:hAnsi="Arial" w:cs="Arial"/>
          <w:sz w:val="20"/>
          <w:szCs w:val="20"/>
        </w:rPr>
        <w:t>.</w:t>
      </w:r>
    </w:p>
    <w:p w:rsidR="007404DA" w:rsidRPr="00B31AC3" w:rsidRDefault="007404DA" w:rsidP="007404D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b/>
          <w:bCs/>
          <w:sz w:val="20"/>
          <w:szCs w:val="20"/>
        </w:rPr>
        <w:t>Организация уплачивает страховые взносы по основному тарифу для организаций, применяющих общую систему налогообложения.</w:t>
      </w:r>
    </w:p>
    <w:p w:rsidR="007404DA" w:rsidRPr="00B31AC3" w:rsidRDefault="007404DA" w:rsidP="0074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line="242" w:lineRule="auto"/>
        <w:ind w:left="108" w:right="136" w:firstLine="442"/>
        <w:rPr>
          <w:rFonts w:ascii="Arial" w:hAnsi="Arial" w:cs="Arial"/>
          <w:b/>
          <w:bCs/>
          <w:color w:val="000000"/>
          <w:sz w:val="20"/>
          <w:szCs w:val="20"/>
        </w:rPr>
      </w:pP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Задание № 2-3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В</w:t>
      </w:r>
      <w:proofErr w:type="gramEnd"/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вести сведения об учетной политике организации ЗАО ЭПОС.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934A24">
        <w:rPr>
          <w:rFonts w:ascii="Arial" w:hAnsi="Arial" w:cs="Arial"/>
          <w:color w:val="000000"/>
          <w:sz w:val="20"/>
          <w:szCs w:val="20"/>
        </w:rPr>
        <w:t xml:space="preserve">В отдельном регистре </w:t>
      </w:r>
      <w:r w:rsidRPr="00934A24">
        <w:rPr>
          <w:rFonts w:ascii="Arial" w:hAnsi="Arial" w:cs="Arial"/>
          <w:b/>
          <w:bCs/>
          <w:color w:val="000000"/>
          <w:sz w:val="20"/>
          <w:szCs w:val="20"/>
        </w:rPr>
        <w:t>Учетная политика организаций по персоналу</w:t>
      </w:r>
      <w:r w:rsidRPr="00934A24">
        <w:rPr>
          <w:rFonts w:ascii="Arial" w:hAnsi="Arial" w:cs="Arial"/>
          <w:color w:val="000000"/>
          <w:sz w:val="20"/>
          <w:szCs w:val="20"/>
        </w:rPr>
        <w:t xml:space="preserve"> хранятся сведения, определяющие поведение системы для целей учета расчетов с персоналом:</w:t>
      </w:r>
    </w:p>
    <w:p w:rsidR="007404DA" w:rsidRPr="00B31AC3" w:rsidRDefault="007404DA" w:rsidP="007404DA">
      <w:pPr>
        <w:pStyle w:val="15"/>
        <w:numPr>
          <w:ilvl w:val="0"/>
          <w:numId w:val="7"/>
        </w:numPr>
        <w:tabs>
          <w:tab w:val="left" w:pos="567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поддерживать или не поддерживать внутреннее совместительство;</w:t>
      </w:r>
    </w:p>
    <w:p w:rsidR="007404DA" w:rsidRPr="00B31AC3" w:rsidRDefault="007404DA" w:rsidP="007404DA">
      <w:pPr>
        <w:pStyle w:val="15"/>
        <w:numPr>
          <w:ilvl w:val="0"/>
          <w:numId w:val="7"/>
        </w:numPr>
        <w:tabs>
          <w:tab w:val="left" w:pos="567"/>
        </w:tabs>
        <w:spacing w:line="240" w:lineRule="auto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при начислении НДФЛ принимать или не принимать исчисленный налог к учету как удержанный. В первом случае удержание налога отражается в момент его исчисления, во втором случае – в момент регистрации в программе выплаты доходов.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Для ввода соответствующих сведений необходимо открыть форму записи регистра (меню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Предприятие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Учетная политика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Учетная политика (по персоналу)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), открыть форму новой записи регистра (меню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Действия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Добавить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), установить соответствующие признаки и сохранить сведения по кнопке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&lt;</w:t>
      </w:r>
      <w:proofErr w:type="gramStart"/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ОК</w:t>
      </w:r>
      <w:proofErr w:type="gramEnd"/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&gt;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(рис.2-29).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20FA2080" wp14:editId="36BD9529">
            <wp:extent cx="3380740" cy="1371600"/>
            <wp:effectExtent l="0" t="0" r="0" b="0"/>
            <wp:docPr id="48" name="Рисунок 48" descr="рис 2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рис 2-2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74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>Рис. 2-29. Учетная политика по персоналу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</w:p>
    <w:p w:rsidR="007404DA" w:rsidRPr="00B31AC3" w:rsidRDefault="007404DA" w:rsidP="007404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line="242" w:lineRule="auto"/>
        <w:ind w:left="108" w:right="136" w:firstLine="442"/>
        <w:rPr>
          <w:rFonts w:ascii="Arial" w:hAnsi="Arial" w:cs="Arial"/>
          <w:b/>
          <w:bCs/>
          <w:color w:val="000000"/>
          <w:sz w:val="20"/>
          <w:szCs w:val="20"/>
        </w:rPr>
      </w:pPr>
      <w:bookmarkStart w:id="6" w:name="_Toc26707710"/>
      <w:bookmarkStart w:id="7" w:name="_Toc26711743"/>
      <w:bookmarkStart w:id="8" w:name="_Toc26712759"/>
      <w:bookmarkStart w:id="9" w:name="_Toc30919900"/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Задание № 2-4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У</w:t>
      </w:r>
      <w:proofErr w:type="gramEnd"/>
      <w:r w:rsidRPr="00B31AC3">
        <w:rPr>
          <w:rFonts w:ascii="Arial" w:hAnsi="Arial" w:cs="Arial"/>
          <w:b/>
          <w:bCs/>
          <w:color w:val="000000"/>
          <w:sz w:val="20"/>
          <w:szCs w:val="20"/>
        </w:rPr>
        <w:t>становить в учетной политике по персоналу признаки «Поддержка внутреннего совместительства» и «При начислении НДФЛ принимать исчисленный налог к учету как удержанный».</w:t>
      </w:r>
    </w:p>
    <w:p w:rsidR="007404DA" w:rsidRPr="00B31AC3" w:rsidRDefault="007404DA" w:rsidP="007404DA">
      <w:pPr>
        <w:rPr>
          <w:rFonts w:ascii="Arial" w:hAnsi="Arial" w:cs="Arial"/>
          <w:b/>
          <w:bCs/>
          <w:sz w:val="20"/>
          <w:szCs w:val="20"/>
        </w:rPr>
      </w:pPr>
      <w:bookmarkStart w:id="10" w:name="_Toc268432657"/>
      <w:r w:rsidRPr="00B31AC3">
        <w:rPr>
          <w:rFonts w:ascii="Arial" w:hAnsi="Arial" w:cs="Arial"/>
          <w:b/>
          <w:bCs/>
          <w:sz w:val="20"/>
          <w:szCs w:val="20"/>
        </w:rPr>
        <w:t>Заполнение справочников</w:t>
      </w:r>
      <w:bookmarkEnd w:id="10"/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Справочники предназначены для ввода, хранения и получения условно-постоянной справочной информации, структурированной в виде дерева. К справочной информации относятся сведения об учредителях предприятия, его контрагентах, сотрудниках, активах, счетах, оборудовании, номенклатуре, налогах и отчислениях и т.д. 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Информация в справочниках хранится в виде записей. Размер записи произвольный, за исключением двух строковых величин: кода объекта и значения объекта. Код объекта является уникальным для данного справочника. Значение объекта — это обычно название объекта.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Для каждого объекта, изменения которого влияют на бухгалтерские итоги, хранится история изменений значения этого объекта.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Список справочников, доступных пользователю, определяется на этапе настройки конфигурации. Содержание справочника пользователь может изменять произвольно: редактировать, добавлять или убирать записанную информацию.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При работе со справочником используются:</w:t>
      </w:r>
    </w:p>
    <w:p w:rsidR="007404DA" w:rsidRPr="00B31AC3" w:rsidRDefault="007404DA" w:rsidP="007404DA">
      <w:pPr>
        <w:tabs>
          <w:tab w:val="left" w:pos="550"/>
        </w:tabs>
        <w:spacing w:line="242" w:lineRule="auto"/>
        <w:ind w:left="550" w:hanging="55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–</w:t>
      </w:r>
      <w:r w:rsidRPr="00B31AC3">
        <w:rPr>
          <w:rFonts w:ascii="Arial" w:hAnsi="Arial" w:cs="Arial"/>
          <w:color w:val="000000"/>
          <w:sz w:val="20"/>
          <w:szCs w:val="20"/>
        </w:rPr>
        <w:tab/>
        <w:t xml:space="preserve">команды 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Действия</w:t>
      </w:r>
      <w:r w:rsidRPr="00B31AC3">
        <w:rPr>
          <w:rFonts w:ascii="Arial" w:hAnsi="Arial" w:cs="Arial"/>
          <w:color w:val="000000"/>
          <w:sz w:val="20"/>
          <w:szCs w:val="20"/>
        </w:rPr>
        <w:t>;</w:t>
      </w:r>
    </w:p>
    <w:p w:rsidR="007404DA" w:rsidRPr="00B31AC3" w:rsidRDefault="007404DA" w:rsidP="007404DA">
      <w:pPr>
        <w:tabs>
          <w:tab w:val="left" w:pos="550"/>
          <w:tab w:val="left" w:pos="786"/>
        </w:tabs>
        <w:spacing w:line="242" w:lineRule="auto"/>
        <w:ind w:left="550" w:hanging="55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–</w:t>
      </w:r>
      <w:r w:rsidRPr="00B31AC3">
        <w:rPr>
          <w:rFonts w:ascii="Arial" w:hAnsi="Arial" w:cs="Arial"/>
          <w:color w:val="000000"/>
          <w:sz w:val="20"/>
          <w:szCs w:val="20"/>
        </w:rPr>
        <w:tab/>
        <w:t>пиктограммы панели инструментов;</w:t>
      </w:r>
    </w:p>
    <w:p w:rsidR="007404DA" w:rsidRPr="00B31AC3" w:rsidRDefault="007404DA" w:rsidP="007404DA">
      <w:pPr>
        <w:tabs>
          <w:tab w:val="left" w:pos="550"/>
          <w:tab w:val="left" w:pos="786"/>
        </w:tabs>
        <w:spacing w:line="242" w:lineRule="auto"/>
        <w:ind w:left="550" w:hanging="55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–</w:t>
      </w:r>
      <w:r w:rsidRPr="00B31AC3">
        <w:rPr>
          <w:rFonts w:ascii="Arial" w:hAnsi="Arial" w:cs="Arial"/>
          <w:color w:val="000000"/>
          <w:sz w:val="20"/>
          <w:szCs w:val="20"/>
        </w:rPr>
        <w:tab/>
        <w:t>команды контекстного меню, появляющегося при щелчке правой кнопкой мыши на строке справочника;</w:t>
      </w:r>
    </w:p>
    <w:p w:rsidR="007404DA" w:rsidRPr="00B31AC3" w:rsidRDefault="007404DA" w:rsidP="007404DA">
      <w:pPr>
        <w:tabs>
          <w:tab w:val="left" w:pos="550"/>
          <w:tab w:val="left" w:pos="786"/>
        </w:tabs>
        <w:spacing w:line="242" w:lineRule="auto"/>
        <w:ind w:left="550" w:hanging="55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–</w:t>
      </w:r>
      <w:r w:rsidRPr="00B31AC3">
        <w:rPr>
          <w:rFonts w:ascii="Arial" w:hAnsi="Arial" w:cs="Arial"/>
          <w:color w:val="000000"/>
          <w:sz w:val="20"/>
          <w:szCs w:val="20"/>
        </w:rPr>
        <w:tab/>
        <w:t>команды, вводимые с клавиатуры.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Список всех справочников можно вызвать на экран командой 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Операции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Справочники </w:t>
      </w:r>
      <w:r w:rsidRPr="00B31AC3">
        <w:rPr>
          <w:rFonts w:ascii="Arial" w:hAnsi="Arial" w:cs="Arial"/>
          <w:color w:val="000000"/>
          <w:sz w:val="20"/>
          <w:szCs w:val="20"/>
        </w:rPr>
        <w:t>(рис. 2-30).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22100463" wp14:editId="5B85102C">
            <wp:extent cx="2743200" cy="2036445"/>
            <wp:effectExtent l="0" t="0" r="0" b="1905"/>
            <wp:docPr id="47" name="Рисунок 47" descr="рис 2-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рис 2-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jc w:val="center"/>
        <w:rPr>
          <w:rFonts w:ascii="Arial" w:hAnsi="Arial" w:cs="Arial"/>
          <w:sz w:val="20"/>
          <w:szCs w:val="20"/>
        </w:rPr>
      </w:pPr>
      <w:r w:rsidRPr="00B31AC3">
        <w:rPr>
          <w:rFonts w:ascii="Arial" w:hAnsi="Arial" w:cs="Arial"/>
          <w:sz w:val="20"/>
          <w:szCs w:val="20"/>
        </w:rPr>
        <w:t>Рис. 2-30. Форма выбора справочника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lastRenderedPageBreak/>
        <w:t xml:space="preserve">В форме списка записи справочника могут быть отсортированы по коду или по наименованию. Выбор порядка сортировки осуществляют командой 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Действия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Сортировка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(По коду; По наименованию),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либо по команде контекстного меню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Сортировка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 → 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(По коду, По наименованию)</w:t>
      </w:r>
      <w:r w:rsidRPr="00B31AC3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Pr="00B31AC3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 w:rsidRPr="00B31AC3">
        <w:rPr>
          <w:rFonts w:ascii="Arial" w:hAnsi="Arial" w:cs="Arial"/>
          <w:color w:val="000000"/>
          <w:sz w:val="20"/>
          <w:szCs w:val="20"/>
        </w:rPr>
        <w:t>Контекстное меню вызывается щелчком правой кнопки мыши.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>Возможна также сортировка по значению реквизита, а в некоторых справочниках - по уровню.</w:t>
      </w:r>
    </w:p>
    <w:p w:rsidR="007404DA" w:rsidRPr="00B31AC3" w:rsidRDefault="007404DA" w:rsidP="007404DA">
      <w:pPr>
        <w:keepNext/>
        <w:spacing w:line="240" w:lineRule="auto"/>
        <w:outlineLvl w:val="3"/>
        <w:rPr>
          <w:rFonts w:ascii="Arial" w:hAnsi="Arial" w:cs="Arial"/>
          <w:b/>
          <w:bCs/>
          <w:sz w:val="20"/>
          <w:szCs w:val="20"/>
        </w:rPr>
      </w:pPr>
      <w:bookmarkStart w:id="11" w:name="_Toc97326834"/>
      <w:bookmarkStart w:id="12" w:name="_Toc97357241"/>
      <w:bookmarkStart w:id="13" w:name="_Toc268432658"/>
      <w:bookmarkStart w:id="14" w:name="_Toc62559744"/>
      <w:bookmarkEnd w:id="6"/>
      <w:bookmarkEnd w:id="7"/>
      <w:bookmarkEnd w:id="8"/>
      <w:bookmarkEnd w:id="9"/>
      <w:r w:rsidRPr="00B31AC3">
        <w:rPr>
          <w:rFonts w:ascii="Arial" w:hAnsi="Arial" w:cs="Arial"/>
          <w:b/>
          <w:bCs/>
          <w:sz w:val="20"/>
          <w:szCs w:val="20"/>
        </w:rPr>
        <w:t>Справочник «Подразделения организаций»</w:t>
      </w:r>
      <w:bookmarkEnd w:id="11"/>
      <w:bookmarkEnd w:id="12"/>
      <w:bookmarkEnd w:id="13"/>
    </w:p>
    <w:bookmarkEnd w:id="14"/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Справочник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Подразделения организаций </w:t>
      </w:r>
      <w:r w:rsidRPr="00B31AC3">
        <w:rPr>
          <w:rFonts w:ascii="Arial" w:hAnsi="Arial" w:cs="Arial"/>
          <w:color w:val="000000"/>
          <w:sz w:val="20"/>
          <w:szCs w:val="20"/>
        </w:rPr>
        <w:t xml:space="preserve">используется для ведения аналитического учета в разрезе подразделений на счетах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20, 23, 25, 26, 28, 29 </w:t>
      </w:r>
      <w:r w:rsidRPr="00B31AC3">
        <w:rPr>
          <w:rFonts w:ascii="Arial" w:hAnsi="Arial" w:cs="Arial"/>
          <w:color w:val="000000"/>
          <w:sz w:val="20"/>
          <w:szCs w:val="20"/>
        </w:rPr>
        <w:t>и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31AC3">
        <w:rPr>
          <w:rFonts w:ascii="Arial" w:hAnsi="Arial" w:cs="Arial"/>
          <w:color w:val="000000"/>
          <w:sz w:val="20"/>
          <w:szCs w:val="20"/>
        </w:rPr>
        <w:t>др. Справочник позволяет вести учет на местах производственных работ (столярный цех, красильный цех, полировочный цех) и по местам концентрации хозяйственных функций (администрация, бухгалтерия).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Информация справочника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Подразделения организаций </w:t>
      </w:r>
      <w:r w:rsidRPr="00B31AC3">
        <w:rPr>
          <w:rFonts w:ascii="Arial" w:hAnsi="Arial" w:cs="Arial"/>
          <w:color w:val="000000"/>
          <w:sz w:val="20"/>
          <w:szCs w:val="20"/>
        </w:rPr>
        <w:t>используется также в ряде документов по учету основных средств.</w:t>
      </w:r>
    </w:p>
    <w:p w:rsidR="007404DA" w:rsidRPr="00B31AC3" w:rsidRDefault="007404DA" w:rsidP="007404DA">
      <w:pPr>
        <w:numPr>
          <w:ilvl w:val="12"/>
          <w:numId w:val="0"/>
        </w:numPr>
        <w:spacing w:line="242" w:lineRule="auto"/>
        <w:ind w:firstLine="567"/>
        <w:rPr>
          <w:rFonts w:ascii="Arial" w:hAnsi="Arial" w:cs="Arial"/>
          <w:color w:val="000000"/>
          <w:sz w:val="20"/>
          <w:szCs w:val="20"/>
        </w:rPr>
      </w:pPr>
      <w:r w:rsidRPr="00B31AC3">
        <w:rPr>
          <w:rFonts w:ascii="Arial" w:hAnsi="Arial" w:cs="Arial"/>
          <w:color w:val="000000"/>
          <w:sz w:val="20"/>
          <w:szCs w:val="20"/>
        </w:rPr>
        <w:t xml:space="preserve">Форма справочника </w:t>
      </w:r>
      <w:r w:rsidRPr="00B31AC3">
        <w:rPr>
          <w:rFonts w:ascii="Arial" w:hAnsi="Arial" w:cs="Arial"/>
          <w:b/>
          <w:bCs/>
          <w:color w:val="000000"/>
          <w:sz w:val="20"/>
          <w:szCs w:val="20"/>
        </w:rPr>
        <w:t xml:space="preserve">Подразделения организаций </w:t>
      </w:r>
      <w:r w:rsidRPr="00B31AC3">
        <w:rPr>
          <w:rFonts w:ascii="Arial" w:hAnsi="Arial" w:cs="Arial"/>
          <w:color w:val="000000"/>
          <w:sz w:val="20"/>
          <w:szCs w:val="20"/>
        </w:rPr>
        <w:t>содержит две графы: код и наименование подразделения.</w:t>
      </w:r>
    </w:p>
    <w:bookmarkEnd w:id="0"/>
    <w:sectPr w:rsidR="007404DA" w:rsidRPr="00B31AC3" w:rsidSect="007404DA">
      <w:pgSz w:w="11900" w:h="16840"/>
      <w:pgMar w:top="1060" w:right="900" w:bottom="1340" w:left="880" w:header="0" w:footer="11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CT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Mono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EDABA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363E2A86"/>
    <w:multiLevelType w:val="hybridMultilevel"/>
    <w:tmpl w:val="60749B2C"/>
    <w:lvl w:ilvl="0" w:tplc="FFFFFFFF">
      <w:start w:val="1"/>
      <w:numFmt w:val="bullet"/>
      <w:pStyle w:val="Bullet2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cs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">
    <w:nsid w:val="3D1107EF"/>
    <w:multiLevelType w:val="hybridMultilevel"/>
    <w:tmpl w:val="81C602D2"/>
    <w:lvl w:ilvl="0" w:tplc="25EA0B94">
      <w:start w:val="1"/>
      <w:numFmt w:val="bullet"/>
      <w:lvlText w:val=""/>
      <w:lvlJc w:val="left"/>
      <w:pPr>
        <w:ind w:left="567" w:hanging="20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8DE34D7"/>
    <w:multiLevelType w:val="hybridMultilevel"/>
    <w:tmpl w:val="9B26AA26"/>
    <w:lvl w:ilvl="0" w:tplc="535A3182">
      <w:start w:val="1"/>
      <w:numFmt w:val="bullet"/>
      <w:lvlText w:val=""/>
      <w:lvlJc w:val="left"/>
      <w:pPr>
        <w:ind w:left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C285167"/>
    <w:multiLevelType w:val="multilevel"/>
    <w:tmpl w:val="917A5B6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794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31"/>
        </w:tabs>
        <w:ind w:left="864" w:hanging="1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56A40FAC"/>
    <w:multiLevelType w:val="multilevel"/>
    <w:tmpl w:val="EDAA3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AA64DFA"/>
    <w:multiLevelType w:val="hybridMultilevel"/>
    <w:tmpl w:val="86B2E9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7">
    <w:nsid w:val="6B2B28B6"/>
    <w:multiLevelType w:val="singleLevel"/>
    <w:tmpl w:val="6798B05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F9"/>
    <w:rsid w:val="00044ACF"/>
    <w:rsid w:val="000E2738"/>
    <w:rsid w:val="001151B2"/>
    <w:rsid w:val="00165558"/>
    <w:rsid w:val="00192258"/>
    <w:rsid w:val="002217CE"/>
    <w:rsid w:val="002716C5"/>
    <w:rsid w:val="003C4494"/>
    <w:rsid w:val="003E3A4E"/>
    <w:rsid w:val="003F3743"/>
    <w:rsid w:val="00423EA7"/>
    <w:rsid w:val="00492369"/>
    <w:rsid w:val="00501A9C"/>
    <w:rsid w:val="00517D4F"/>
    <w:rsid w:val="00547C6C"/>
    <w:rsid w:val="00557EB4"/>
    <w:rsid w:val="007404DA"/>
    <w:rsid w:val="00904115"/>
    <w:rsid w:val="00914BF9"/>
    <w:rsid w:val="00932CB9"/>
    <w:rsid w:val="009C368B"/>
    <w:rsid w:val="00A30D2B"/>
    <w:rsid w:val="00AD67FF"/>
    <w:rsid w:val="00B53E3B"/>
    <w:rsid w:val="00B91CE4"/>
    <w:rsid w:val="00C54FD2"/>
    <w:rsid w:val="00D06AAD"/>
    <w:rsid w:val="00DA6232"/>
    <w:rsid w:val="00DD2072"/>
    <w:rsid w:val="00DE009F"/>
    <w:rsid w:val="00E46CC3"/>
    <w:rsid w:val="00E778A9"/>
    <w:rsid w:val="00E809E9"/>
    <w:rsid w:val="00F258F6"/>
    <w:rsid w:val="00F7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F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7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32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6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404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04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spacing w:after="0" w:line="240" w:lineRule="auto"/>
      <w:ind w:right="56" w:firstLine="567"/>
      <w:outlineLvl w:val="4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7404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spacing w:after="0" w:line="240" w:lineRule="auto"/>
      <w:ind w:right="56"/>
      <w:jc w:val="both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7404DA"/>
    <w:pPr>
      <w:keepNext/>
      <w:shd w:val="pct10" w:color="auto" w:fill="FFFFFF"/>
      <w:spacing w:after="0" w:line="240" w:lineRule="auto"/>
      <w:ind w:right="56" w:firstLine="567"/>
      <w:jc w:val="both"/>
      <w:outlineLvl w:val="6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7404DA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404D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B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4B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46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7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tp-time-current">
    <w:name w:val="ytp-time-current"/>
    <w:basedOn w:val="a0"/>
    <w:rsid w:val="00F77B29"/>
  </w:style>
  <w:style w:type="character" w:customStyle="1" w:styleId="ytp-time-separator">
    <w:name w:val="ytp-time-separator"/>
    <w:basedOn w:val="a0"/>
    <w:rsid w:val="00F77B29"/>
  </w:style>
  <w:style w:type="character" w:customStyle="1" w:styleId="ytp-time-duration">
    <w:name w:val="ytp-time-duration"/>
    <w:basedOn w:val="a0"/>
    <w:rsid w:val="00F77B29"/>
  </w:style>
  <w:style w:type="character" w:customStyle="1" w:styleId="k-in">
    <w:name w:val="k-in"/>
    <w:basedOn w:val="a0"/>
    <w:rsid w:val="00D06AAD"/>
  </w:style>
  <w:style w:type="paragraph" w:styleId="a6">
    <w:name w:val="Balloon Text"/>
    <w:basedOn w:val="a"/>
    <w:link w:val="a7"/>
    <w:uiPriority w:val="99"/>
    <w:semiHidden/>
    <w:unhideWhenUsed/>
    <w:rsid w:val="003C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94"/>
    <w:rPr>
      <w:rFonts w:ascii="Tahoma" w:hAnsi="Tahoma" w:cs="Tahoma"/>
      <w:sz w:val="16"/>
      <w:szCs w:val="16"/>
    </w:rPr>
  </w:style>
  <w:style w:type="paragraph" w:customStyle="1" w:styleId="a8">
    <w:name w:val="Миша"/>
    <w:basedOn w:val="a"/>
    <w:rsid w:val="00B91CE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DA623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DA62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62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5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2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32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qFormat/>
    <w:rsid w:val="00932CB9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932C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32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404DA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rsid w:val="007404DA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404D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7404DA"/>
  </w:style>
  <w:style w:type="paragraph" w:styleId="ad">
    <w:name w:val="header"/>
    <w:basedOn w:val="a"/>
    <w:link w:val="ae"/>
    <w:uiPriority w:val="99"/>
    <w:rsid w:val="00740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404DA"/>
    <w:rPr>
      <w:rFonts w:ascii="Times New Roman" w:eastAsia="Times New Roman" w:hAnsi="Times New Roman" w:cs="Times New Roman"/>
      <w:lang w:eastAsia="ru-RU"/>
    </w:rPr>
  </w:style>
  <w:style w:type="paragraph" w:styleId="af0">
    <w:name w:val="annotation text"/>
    <w:basedOn w:val="a"/>
    <w:link w:val="af"/>
    <w:uiPriority w:val="99"/>
    <w:semiHidden/>
    <w:rsid w:val="007404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7404DA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7404D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rsid w:val="007404DA"/>
    <w:rPr>
      <w:b/>
      <w:bCs/>
      <w:color w:val="000000"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7404DA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740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404DA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7404D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Ñòèëü1"/>
    <w:basedOn w:val="1"/>
    <w:uiPriority w:val="99"/>
    <w:rsid w:val="007404DA"/>
    <w:pPr>
      <w:keepNext w:val="0"/>
      <w:keepLines w:val="0"/>
      <w:spacing w:before="0" w:line="240" w:lineRule="auto"/>
      <w:ind w:firstLine="567"/>
      <w:jc w:val="both"/>
      <w:outlineLvl w:val="9"/>
    </w:pPr>
    <w:rPr>
      <w:rFonts w:ascii="Arial" w:eastAsia="Times New Roman" w:hAnsi="Arial" w:cs="Arial"/>
      <w:b w:val="0"/>
      <w:bCs w:val="0"/>
      <w:color w:val="auto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Body Text Indent"/>
    <w:basedOn w:val="a"/>
    <w:link w:val="af6"/>
    <w:uiPriority w:val="99"/>
    <w:rsid w:val="007404D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404DA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7">
    <w:name w:val="безотступЦентр"/>
    <w:basedOn w:val="a"/>
    <w:uiPriority w:val="99"/>
    <w:rsid w:val="007404DA"/>
    <w:pPr>
      <w:keepNext/>
      <w:keepLines/>
      <w:spacing w:after="0" w:line="242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8">
    <w:name w:val="интервал"/>
    <w:basedOn w:val="a"/>
    <w:uiPriority w:val="99"/>
    <w:rsid w:val="007404DA"/>
    <w:pPr>
      <w:keepLines/>
      <w:spacing w:after="0" w:line="242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9">
    <w:name w:val="безотступный"/>
    <w:basedOn w:val="afa"/>
    <w:uiPriority w:val="99"/>
    <w:rsid w:val="007404DA"/>
    <w:pPr>
      <w:keepNext/>
      <w:keepLines/>
      <w:spacing w:line="242" w:lineRule="auto"/>
      <w:ind w:left="0"/>
    </w:pPr>
    <w:rPr>
      <w:rFonts w:ascii="Arial" w:hAnsi="Arial" w:cs="Arial"/>
      <w:color w:val="auto"/>
      <w:sz w:val="12"/>
      <w:szCs w:val="12"/>
    </w:rPr>
  </w:style>
  <w:style w:type="paragraph" w:styleId="afa">
    <w:name w:val="Normal Indent"/>
    <w:basedOn w:val="a"/>
    <w:uiPriority w:val="99"/>
    <w:rsid w:val="007404D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b">
    <w:name w:val="СписочныНумерованный"/>
    <w:basedOn w:val="a"/>
    <w:uiPriority w:val="99"/>
    <w:rsid w:val="007404DA"/>
    <w:pPr>
      <w:spacing w:before="60" w:after="0" w:line="242" w:lineRule="auto"/>
      <w:ind w:left="283" w:hanging="283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32">
    <w:name w:val="Body Text 3"/>
    <w:basedOn w:val="a"/>
    <w:link w:val="33"/>
    <w:uiPriority w:val="99"/>
    <w:rsid w:val="007404DA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7404D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rsid w:val="007404D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404D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4">
    <w:name w:val="Стиль1"/>
    <w:basedOn w:val="1"/>
    <w:autoRedefine/>
    <w:uiPriority w:val="99"/>
    <w:rsid w:val="007404DA"/>
    <w:pPr>
      <w:keepNext w:val="0"/>
      <w:keepLines w:val="0"/>
      <w:spacing w:before="0" w:line="240" w:lineRule="auto"/>
      <w:ind w:left="567" w:firstLine="33"/>
    </w:pPr>
    <w:rPr>
      <w:rFonts w:ascii="Arial" w:eastAsia="Times New Roman" w:hAnsi="Arial" w:cs="Arial"/>
      <w:color w:val="auto"/>
      <w:lang w:eastAsia="ru-RU"/>
    </w:rPr>
  </w:style>
  <w:style w:type="paragraph" w:customStyle="1" w:styleId="Paragraph0">
    <w:name w:val="Paragraph 0"/>
    <w:basedOn w:val="a"/>
    <w:uiPriority w:val="99"/>
    <w:rsid w:val="007404DA"/>
    <w:pPr>
      <w:spacing w:before="10" w:after="10" w:line="240" w:lineRule="auto"/>
      <w:ind w:firstLine="284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7404D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404DA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paragraph" w:styleId="25">
    <w:name w:val="List Bullet 2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36">
    <w:name w:val="List Bullet 3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afe">
    <w:name w:val="List Bullet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aff">
    <w:name w:val="Block Text"/>
    <w:basedOn w:val="a"/>
    <w:uiPriority w:val="99"/>
    <w:rsid w:val="007404DA"/>
    <w:pPr>
      <w:spacing w:after="0" w:line="240" w:lineRule="auto"/>
      <w:ind w:left="4321" w:hanging="374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lock0">
    <w:name w:val="Block 0"/>
    <w:basedOn w:val="a"/>
    <w:uiPriority w:val="99"/>
    <w:rsid w:val="007404DA"/>
    <w:pPr>
      <w:spacing w:after="0" w:line="240" w:lineRule="auto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7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ynonim">
    <w:name w:val="Synonim"/>
    <w:basedOn w:val="a"/>
    <w:uiPriority w:val="99"/>
    <w:rsid w:val="007404DA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line="240" w:lineRule="auto"/>
    </w:pPr>
    <w:rPr>
      <w:rFonts w:ascii="CourierCTT" w:eastAsia="Times New Roman" w:hAnsi="CourierCTT" w:cs="CourierCTT"/>
      <w:noProof/>
      <w:sz w:val="20"/>
      <w:szCs w:val="20"/>
      <w:lang w:eastAsia="ru-RU"/>
    </w:rPr>
  </w:style>
  <w:style w:type="paragraph" w:styleId="aff0">
    <w:name w:val="caption"/>
    <w:basedOn w:val="a"/>
    <w:next w:val="a"/>
    <w:uiPriority w:val="99"/>
    <w:qFormat/>
    <w:rsid w:val="007404DA"/>
    <w:pPr>
      <w:spacing w:before="80" w:after="20" w:line="242" w:lineRule="auto"/>
      <w:ind w:left="4247" w:firstLine="567"/>
      <w:jc w:val="both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-">
    <w:name w:val="Подзаг-пж"/>
    <w:basedOn w:val="a"/>
    <w:uiPriority w:val="99"/>
    <w:rsid w:val="007404DA"/>
    <w:pPr>
      <w:spacing w:before="240" w:after="120" w:line="242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-0">
    <w:name w:val="оРис-подпись"/>
    <w:basedOn w:val="210"/>
    <w:uiPriority w:val="99"/>
    <w:rsid w:val="007404DA"/>
    <w:pPr>
      <w:numPr>
        <w:ilvl w:val="12"/>
      </w:numPr>
      <w:spacing w:before="40" w:after="120" w:line="242" w:lineRule="auto"/>
      <w:ind w:right="0"/>
      <w:jc w:val="center"/>
    </w:pPr>
    <w:rPr>
      <w:rFonts w:ascii="Arial" w:hAnsi="Arial" w:cs="Arial"/>
      <w:sz w:val="20"/>
      <w:szCs w:val="20"/>
    </w:rPr>
  </w:style>
  <w:style w:type="paragraph" w:customStyle="1" w:styleId="aff1">
    <w:name w:val="Картинка"/>
    <w:basedOn w:val="210"/>
    <w:uiPriority w:val="99"/>
    <w:rsid w:val="007404DA"/>
    <w:pPr>
      <w:numPr>
        <w:ilvl w:val="12"/>
      </w:numPr>
      <w:spacing w:before="180" w:after="100" w:line="242" w:lineRule="auto"/>
      <w:ind w:right="0"/>
    </w:pPr>
    <w:rPr>
      <w:b/>
      <w:bCs/>
    </w:rPr>
  </w:style>
  <w:style w:type="paragraph" w:customStyle="1" w:styleId="--">
    <w:name w:val="Подзаг-пж-центр"/>
    <w:basedOn w:val="4"/>
    <w:uiPriority w:val="99"/>
    <w:rsid w:val="007404DA"/>
    <w:pPr>
      <w:spacing w:before="240" w:after="120"/>
    </w:pPr>
    <w:rPr>
      <w:b/>
      <w:bCs/>
      <w:sz w:val="24"/>
      <w:szCs w:val="24"/>
    </w:rPr>
  </w:style>
  <w:style w:type="paragraph" w:customStyle="1" w:styleId="aff2">
    <w:name w:val="оСитуация"/>
    <w:basedOn w:val="aa"/>
    <w:uiPriority w:val="99"/>
    <w:rsid w:val="007404DA"/>
    <w:pPr>
      <w:widowControl/>
      <w:numPr>
        <w:ilvl w:val="12"/>
      </w:numPr>
      <w:autoSpaceDE/>
      <w:autoSpaceDN/>
      <w:spacing w:before="180" w:after="120" w:line="242" w:lineRule="auto"/>
      <w:ind w:left="281" w:firstLine="567"/>
      <w:jc w:val="both"/>
    </w:pPr>
    <w:rPr>
      <w:b/>
      <w:bCs/>
      <w:color w:val="000000"/>
      <w:sz w:val="22"/>
      <w:szCs w:val="22"/>
      <w:lang w:val="ru-RU" w:eastAsia="ru-RU"/>
    </w:rPr>
  </w:style>
  <w:style w:type="paragraph" w:customStyle="1" w:styleId="41">
    <w:name w:val="заг4"/>
    <w:basedOn w:val="4"/>
    <w:uiPriority w:val="99"/>
    <w:rsid w:val="007404DA"/>
    <w:pPr>
      <w:spacing w:before="240" w:after="120"/>
      <w:jc w:val="left"/>
    </w:pPr>
    <w:rPr>
      <w:b/>
      <w:bCs/>
      <w:sz w:val="24"/>
      <w:szCs w:val="24"/>
    </w:rPr>
  </w:style>
  <w:style w:type="paragraph" w:customStyle="1" w:styleId="Bullet3">
    <w:name w:val="Bullet 3"/>
    <w:basedOn w:val="a"/>
    <w:uiPriority w:val="99"/>
    <w:rsid w:val="007404DA"/>
    <w:pPr>
      <w:spacing w:after="0" w:line="240" w:lineRule="auto"/>
      <w:ind w:left="1134" w:hanging="283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4-">
    <w:name w:val="заг4-центр"/>
    <w:basedOn w:val="41"/>
    <w:uiPriority w:val="99"/>
    <w:rsid w:val="007404DA"/>
    <w:pPr>
      <w:jc w:val="center"/>
    </w:pPr>
  </w:style>
  <w:style w:type="paragraph" w:customStyle="1" w:styleId="aff3">
    <w:name w:val="оНа фоне"/>
    <w:basedOn w:val="a"/>
    <w:uiPriority w:val="99"/>
    <w:rsid w:val="007404DA"/>
    <w:pPr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FFFFFF"/>
      <w:tabs>
        <w:tab w:val="left" w:pos="709"/>
      </w:tabs>
      <w:spacing w:before="60" w:after="0" w:line="242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enter0">
    <w:name w:val="Center 0"/>
    <w:basedOn w:val="a"/>
    <w:uiPriority w:val="99"/>
    <w:rsid w:val="007404DA"/>
    <w:pPr>
      <w:keepLines/>
      <w:spacing w:before="100" w:after="100" w:line="240" w:lineRule="auto"/>
      <w:jc w:val="center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ExampleCentered">
    <w:name w:val="Example Centered"/>
    <w:basedOn w:val="a"/>
    <w:next w:val="aff0"/>
    <w:uiPriority w:val="99"/>
    <w:rsid w:val="007404DA"/>
    <w:pPr>
      <w:keepLines/>
      <w:spacing w:after="0" w:line="156" w:lineRule="exact"/>
      <w:jc w:val="center"/>
    </w:pPr>
    <w:rPr>
      <w:rFonts w:ascii="MonoCondensed" w:eastAsia="Times New Roman" w:hAnsi="MonoCondensed" w:cs="MonoCondensed"/>
      <w:sz w:val="16"/>
      <w:szCs w:val="16"/>
      <w:lang w:eastAsia="ru-RU"/>
    </w:rPr>
  </w:style>
  <w:style w:type="paragraph" w:customStyle="1" w:styleId="TableHeader">
    <w:name w:val="TableHeader"/>
    <w:basedOn w:val="a"/>
    <w:uiPriority w:val="99"/>
    <w:rsid w:val="007404DA"/>
    <w:pPr>
      <w:keepNext/>
      <w:keepLines/>
      <w:spacing w:before="40" w:after="40" w:line="240" w:lineRule="auto"/>
      <w:jc w:val="center"/>
    </w:pPr>
    <w:rPr>
      <w:rFonts w:ascii="PetersburgCTT" w:eastAsia="Times New Roman" w:hAnsi="PetersburgCTT" w:cs="PetersburgCTT"/>
      <w:b/>
      <w:bCs/>
      <w:sz w:val="20"/>
      <w:szCs w:val="20"/>
      <w:lang w:eastAsia="ru-RU"/>
    </w:rPr>
  </w:style>
  <w:style w:type="paragraph" w:customStyle="1" w:styleId="Paragraph01">
    <w:name w:val="Paragraph 0 Знак1 Знак Знак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color w:val="000000"/>
      <w:lang w:eastAsia="ru-RU"/>
    </w:rPr>
  </w:style>
  <w:style w:type="character" w:customStyle="1" w:styleId="Paragraph010">
    <w:name w:val="Paragraph 0 Знак1 Знак Знак Знак Знак"/>
    <w:basedOn w:val="a0"/>
    <w:uiPriority w:val="99"/>
    <w:rsid w:val="007404DA"/>
    <w:rPr>
      <w:rFonts w:ascii="PetersburgCTT" w:hAnsi="PetersburgCTT" w:cs="PetersburgCTT"/>
      <w:color w:val="000000"/>
      <w:sz w:val="22"/>
      <w:szCs w:val="22"/>
      <w:lang w:val="ru-RU" w:eastAsia="ru-RU"/>
    </w:rPr>
  </w:style>
  <w:style w:type="paragraph" w:customStyle="1" w:styleId="Picture">
    <w:name w:val="Picture"/>
    <w:basedOn w:val="a"/>
    <w:next w:val="Paragraph01"/>
    <w:uiPriority w:val="99"/>
    <w:rsid w:val="007404DA"/>
    <w:pPr>
      <w:keepNext/>
      <w:spacing w:before="80" w:after="80" w:line="240" w:lineRule="auto"/>
      <w:jc w:val="center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ictureTitle">
    <w:name w:val="Picture. Title"/>
    <w:basedOn w:val="a"/>
    <w:uiPriority w:val="99"/>
    <w:rsid w:val="007404DA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011">
    <w:name w:val="Paragraph 0 Знак1 Знак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Bullet2">
    <w:name w:val="Bullet 2"/>
    <w:basedOn w:val="a"/>
    <w:uiPriority w:val="99"/>
    <w:rsid w:val="007404DA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aragraph02">
    <w:name w:val="Paragraph 0 Знак2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color w:val="000000"/>
      <w:lang w:eastAsia="ru-RU"/>
    </w:rPr>
  </w:style>
  <w:style w:type="character" w:customStyle="1" w:styleId="Paragraph020">
    <w:name w:val="Paragraph 0 Знак2 Знак Знак"/>
    <w:basedOn w:val="a0"/>
    <w:uiPriority w:val="99"/>
    <w:rsid w:val="007404DA"/>
    <w:rPr>
      <w:rFonts w:ascii="PetersburgCTT" w:hAnsi="PetersburgCTT" w:cs="PetersburgCTT"/>
      <w:color w:val="000000"/>
      <w:sz w:val="22"/>
      <w:szCs w:val="22"/>
      <w:lang w:val="ru-RU" w:eastAsia="ru-RU"/>
    </w:rPr>
  </w:style>
  <w:style w:type="paragraph" w:customStyle="1" w:styleId="412pt">
    <w:name w:val="Стиль Заголовок 4 + 12 pt влево"/>
    <w:basedOn w:val="4"/>
    <w:uiPriority w:val="99"/>
    <w:rsid w:val="007404DA"/>
    <w:pPr>
      <w:spacing w:before="150" w:after="150"/>
      <w:jc w:val="left"/>
    </w:pPr>
    <w:rPr>
      <w:sz w:val="24"/>
      <w:szCs w:val="24"/>
    </w:rPr>
  </w:style>
  <w:style w:type="character" w:styleId="aff4">
    <w:name w:val="FollowedHyperlink"/>
    <w:basedOn w:val="a0"/>
    <w:uiPriority w:val="99"/>
    <w:rsid w:val="007404DA"/>
    <w:rPr>
      <w:color w:val="800080"/>
      <w:u w:val="single"/>
    </w:rPr>
  </w:style>
  <w:style w:type="paragraph" w:customStyle="1" w:styleId="usual">
    <w:name w:val="usual"/>
    <w:basedOn w:val="a"/>
    <w:uiPriority w:val="99"/>
    <w:rsid w:val="007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7404DA"/>
    <w:rPr>
      <w:b/>
      <w:bCs/>
    </w:rPr>
  </w:style>
  <w:style w:type="paragraph" w:customStyle="1" w:styleId="Bullet1withGap">
    <w:name w:val="Bullet 1 with Gap"/>
    <w:basedOn w:val="a"/>
    <w:uiPriority w:val="99"/>
    <w:rsid w:val="007404DA"/>
    <w:pPr>
      <w:tabs>
        <w:tab w:val="left" w:pos="284"/>
        <w:tab w:val="num" w:pos="851"/>
      </w:tabs>
      <w:spacing w:after="0" w:line="240" w:lineRule="auto"/>
      <w:ind w:left="851" w:hanging="284"/>
      <w:jc w:val="both"/>
    </w:pPr>
    <w:rPr>
      <w:rFonts w:ascii="Antiqua" w:eastAsia="Times New Roman" w:hAnsi="Antiqua" w:cs="Antiqua"/>
      <w:color w:val="000000"/>
      <w:lang w:eastAsia="ru-RU"/>
    </w:rPr>
  </w:style>
  <w:style w:type="character" w:customStyle="1" w:styleId="Bullet1withGap0">
    <w:name w:val="Bullet 1 with Gap Знак"/>
    <w:basedOn w:val="a0"/>
    <w:uiPriority w:val="99"/>
    <w:rsid w:val="007404DA"/>
    <w:rPr>
      <w:rFonts w:ascii="Antiqua" w:hAnsi="Antiqua" w:cs="Antiqua"/>
      <w:color w:val="000000"/>
      <w:sz w:val="22"/>
      <w:szCs w:val="22"/>
      <w:lang w:val="ru-RU" w:eastAsia="ru-RU"/>
    </w:rPr>
  </w:style>
  <w:style w:type="paragraph" w:customStyle="1" w:styleId="Paragraph021">
    <w:name w:val="Paragraph 0 Знак2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aragraph012">
    <w:name w:val="Paragraph 0 Знак1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character" w:styleId="aff6">
    <w:name w:val="Emphasis"/>
    <w:basedOn w:val="a0"/>
    <w:uiPriority w:val="99"/>
    <w:qFormat/>
    <w:rsid w:val="007404DA"/>
    <w:rPr>
      <w:i/>
      <w:iCs/>
    </w:rPr>
  </w:style>
  <w:style w:type="paragraph" w:customStyle="1" w:styleId="-1">
    <w:name w:val="Обычный-насером"/>
    <w:basedOn w:val="a"/>
    <w:uiPriority w:val="99"/>
    <w:rsid w:val="007404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60" w:after="0" w:line="242" w:lineRule="auto"/>
      <w:ind w:left="108" w:right="136" w:firstLine="442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7404DA"/>
    <w:pPr>
      <w:spacing w:after="0" w:line="24" w:lineRule="atLeast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semiHidden/>
    <w:rsid w:val="007404DA"/>
    <w:pPr>
      <w:tabs>
        <w:tab w:val="right" w:leader="dot" w:pos="6649"/>
      </w:tabs>
      <w:spacing w:before="240" w:after="80" w:line="240" w:lineRule="auto"/>
    </w:pPr>
    <w:rPr>
      <w:rFonts w:ascii="Arial" w:eastAsia="Times New Roman" w:hAnsi="Arial" w:cs="Arial"/>
      <w:b/>
      <w:bCs/>
      <w:noProof/>
      <w:color w:val="000000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7404D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qFormat/>
    <w:rsid w:val="007404DA"/>
    <w:pPr>
      <w:spacing w:line="276" w:lineRule="auto"/>
      <w:outlineLvl w:val="9"/>
    </w:pPr>
    <w:rPr>
      <w:rFonts w:ascii="Cambria" w:eastAsia="Times New Roman" w:hAnsi="Cambria" w:cs="Cambria"/>
      <w:color w:val="365F91"/>
      <w:lang w:eastAsia="ru-RU"/>
    </w:rPr>
  </w:style>
  <w:style w:type="character" w:customStyle="1" w:styleId="110">
    <w:name w:val="Знак Знак11"/>
    <w:basedOn w:val="a0"/>
    <w:uiPriority w:val="99"/>
    <w:rsid w:val="007404DA"/>
    <w:rPr>
      <w:b/>
      <w:bCs/>
      <w:kern w:val="32"/>
      <w:sz w:val="32"/>
      <w:szCs w:val="3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F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9"/>
    <w:qFormat/>
    <w:rsid w:val="00F77B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32C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E46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404D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404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spacing w:after="0" w:line="240" w:lineRule="auto"/>
      <w:ind w:right="56" w:firstLine="567"/>
      <w:outlineLvl w:val="4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7404D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auto" w:fill="FFFFFF"/>
      <w:spacing w:after="0" w:line="240" w:lineRule="auto"/>
      <w:ind w:right="56"/>
      <w:jc w:val="both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7404DA"/>
    <w:pPr>
      <w:keepNext/>
      <w:shd w:val="pct10" w:color="auto" w:fill="FFFFFF"/>
      <w:spacing w:after="0" w:line="240" w:lineRule="auto"/>
      <w:ind w:right="56" w:firstLine="567"/>
      <w:jc w:val="both"/>
      <w:outlineLvl w:val="6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7404DA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7404DA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4B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14BF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E46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77B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tp-time-current">
    <w:name w:val="ytp-time-current"/>
    <w:basedOn w:val="a0"/>
    <w:rsid w:val="00F77B29"/>
  </w:style>
  <w:style w:type="character" w:customStyle="1" w:styleId="ytp-time-separator">
    <w:name w:val="ytp-time-separator"/>
    <w:basedOn w:val="a0"/>
    <w:rsid w:val="00F77B29"/>
  </w:style>
  <w:style w:type="character" w:customStyle="1" w:styleId="ytp-time-duration">
    <w:name w:val="ytp-time-duration"/>
    <w:basedOn w:val="a0"/>
    <w:rsid w:val="00F77B29"/>
  </w:style>
  <w:style w:type="character" w:customStyle="1" w:styleId="k-in">
    <w:name w:val="k-in"/>
    <w:basedOn w:val="a0"/>
    <w:rsid w:val="00D06AAD"/>
  </w:style>
  <w:style w:type="paragraph" w:styleId="a6">
    <w:name w:val="Balloon Text"/>
    <w:basedOn w:val="a"/>
    <w:link w:val="a7"/>
    <w:uiPriority w:val="99"/>
    <w:semiHidden/>
    <w:unhideWhenUsed/>
    <w:rsid w:val="003C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494"/>
    <w:rPr>
      <w:rFonts w:ascii="Tahoma" w:hAnsi="Tahoma" w:cs="Tahoma"/>
      <w:sz w:val="16"/>
      <w:szCs w:val="16"/>
    </w:rPr>
  </w:style>
  <w:style w:type="paragraph" w:customStyle="1" w:styleId="a8">
    <w:name w:val="Миша"/>
    <w:basedOn w:val="a"/>
    <w:rsid w:val="00B91CE4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DA623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DA623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A623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547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2C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32C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99"/>
    <w:qFormat/>
    <w:rsid w:val="00932CB9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932C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932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9"/>
    <w:rsid w:val="007404DA"/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70">
    <w:name w:val="Заголовок 7 Знак"/>
    <w:basedOn w:val="a0"/>
    <w:link w:val="7"/>
    <w:uiPriority w:val="99"/>
    <w:rsid w:val="007404DA"/>
    <w:rPr>
      <w:rFonts w:ascii="Times New Roman" w:eastAsia="Times New Roman" w:hAnsi="Times New Roman" w:cs="Times New Roman"/>
      <w:b/>
      <w:bCs/>
      <w:shd w:val="pct10" w:color="auto" w:fill="FFFFFF"/>
      <w:lang w:val="en-US" w:eastAsia="ru-RU"/>
    </w:rPr>
  </w:style>
  <w:style w:type="character" w:customStyle="1" w:styleId="80">
    <w:name w:val="Заголовок 8 Знак"/>
    <w:basedOn w:val="a0"/>
    <w:link w:val="8"/>
    <w:uiPriority w:val="99"/>
    <w:rsid w:val="007404DA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404DA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paragraph" w:customStyle="1" w:styleId="210">
    <w:name w:val="Основной текст 21"/>
    <w:basedOn w:val="a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rsid w:val="007404DA"/>
  </w:style>
  <w:style w:type="paragraph" w:styleId="ad">
    <w:name w:val="header"/>
    <w:basedOn w:val="a"/>
    <w:link w:val="ae"/>
    <w:uiPriority w:val="99"/>
    <w:rsid w:val="007404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7404DA"/>
    <w:rPr>
      <w:rFonts w:ascii="Times New Roman" w:eastAsia="Times New Roman" w:hAnsi="Times New Roman" w:cs="Times New Roman"/>
      <w:lang w:eastAsia="ru-RU"/>
    </w:rPr>
  </w:style>
  <w:style w:type="paragraph" w:styleId="af0">
    <w:name w:val="annotation text"/>
    <w:basedOn w:val="a"/>
    <w:link w:val="af"/>
    <w:uiPriority w:val="99"/>
    <w:semiHidden/>
    <w:rsid w:val="007404D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7404DA"/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7404D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1"/>
    <w:uiPriority w:val="99"/>
    <w:semiHidden/>
    <w:rsid w:val="007404DA"/>
    <w:rPr>
      <w:b/>
      <w:bCs/>
      <w:color w:val="000000"/>
      <w:sz w:val="20"/>
      <w:szCs w:val="20"/>
    </w:rPr>
  </w:style>
  <w:style w:type="character" w:customStyle="1" w:styleId="12">
    <w:name w:val="Тема примечания Знак1"/>
    <w:basedOn w:val="11"/>
    <w:uiPriority w:val="99"/>
    <w:semiHidden/>
    <w:rsid w:val="007404DA"/>
    <w:rPr>
      <w:b/>
      <w:bCs/>
      <w:sz w:val="20"/>
      <w:szCs w:val="20"/>
    </w:rPr>
  </w:style>
  <w:style w:type="paragraph" w:styleId="af3">
    <w:name w:val="footer"/>
    <w:basedOn w:val="a"/>
    <w:link w:val="af4"/>
    <w:uiPriority w:val="99"/>
    <w:rsid w:val="007404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7404DA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7404D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3">
    <w:name w:val="Ñòèëü1"/>
    <w:basedOn w:val="1"/>
    <w:uiPriority w:val="99"/>
    <w:rsid w:val="007404DA"/>
    <w:pPr>
      <w:keepNext w:val="0"/>
      <w:keepLines w:val="0"/>
      <w:spacing w:before="0" w:line="240" w:lineRule="auto"/>
      <w:ind w:firstLine="567"/>
      <w:jc w:val="both"/>
      <w:outlineLvl w:val="9"/>
    </w:pPr>
    <w:rPr>
      <w:rFonts w:ascii="Arial" w:eastAsia="Times New Roman" w:hAnsi="Arial" w:cs="Arial"/>
      <w:b w:val="0"/>
      <w:bCs w:val="0"/>
      <w:color w:val="auto"/>
      <w:sz w:val="32"/>
      <w:szCs w:val="32"/>
      <w:lang w:eastAsia="ru-RU"/>
    </w:rPr>
  </w:style>
  <w:style w:type="paragraph" w:customStyle="1" w:styleId="211">
    <w:name w:val="Основной текст с отступом 21"/>
    <w:basedOn w:val="a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f5">
    <w:name w:val="Body Text Indent"/>
    <w:basedOn w:val="a"/>
    <w:link w:val="af6"/>
    <w:uiPriority w:val="99"/>
    <w:rsid w:val="007404D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7404DA"/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7">
    <w:name w:val="безотступЦентр"/>
    <w:basedOn w:val="a"/>
    <w:uiPriority w:val="99"/>
    <w:rsid w:val="007404DA"/>
    <w:pPr>
      <w:keepNext/>
      <w:keepLines/>
      <w:spacing w:after="0" w:line="242" w:lineRule="auto"/>
      <w:jc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8">
    <w:name w:val="интервал"/>
    <w:basedOn w:val="a"/>
    <w:uiPriority w:val="99"/>
    <w:rsid w:val="007404DA"/>
    <w:pPr>
      <w:keepLines/>
      <w:spacing w:after="0" w:line="242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af9">
    <w:name w:val="безотступный"/>
    <w:basedOn w:val="afa"/>
    <w:uiPriority w:val="99"/>
    <w:rsid w:val="007404DA"/>
    <w:pPr>
      <w:keepNext/>
      <w:keepLines/>
      <w:spacing w:line="242" w:lineRule="auto"/>
      <w:ind w:left="0"/>
    </w:pPr>
    <w:rPr>
      <w:rFonts w:ascii="Arial" w:hAnsi="Arial" w:cs="Arial"/>
      <w:color w:val="auto"/>
      <w:sz w:val="12"/>
      <w:szCs w:val="12"/>
    </w:rPr>
  </w:style>
  <w:style w:type="paragraph" w:styleId="afa">
    <w:name w:val="Normal Indent"/>
    <w:basedOn w:val="a"/>
    <w:uiPriority w:val="99"/>
    <w:rsid w:val="007404DA"/>
    <w:pP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afb">
    <w:name w:val="СписочныНумерованный"/>
    <w:basedOn w:val="a"/>
    <w:uiPriority w:val="99"/>
    <w:rsid w:val="007404DA"/>
    <w:pPr>
      <w:spacing w:before="60" w:after="0" w:line="242" w:lineRule="auto"/>
      <w:ind w:left="283" w:hanging="283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32">
    <w:name w:val="Body Text 3"/>
    <w:basedOn w:val="a"/>
    <w:link w:val="33"/>
    <w:uiPriority w:val="99"/>
    <w:rsid w:val="007404DA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rsid w:val="007404D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rsid w:val="007404DA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404DA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14">
    <w:name w:val="Стиль1"/>
    <w:basedOn w:val="1"/>
    <w:autoRedefine/>
    <w:uiPriority w:val="99"/>
    <w:rsid w:val="007404DA"/>
    <w:pPr>
      <w:keepNext w:val="0"/>
      <w:keepLines w:val="0"/>
      <w:spacing w:before="0" w:line="240" w:lineRule="auto"/>
      <w:ind w:left="567" w:firstLine="33"/>
    </w:pPr>
    <w:rPr>
      <w:rFonts w:ascii="Arial" w:eastAsia="Times New Roman" w:hAnsi="Arial" w:cs="Arial"/>
      <w:color w:val="auto"/>
      <w:lang w:eastAsia="ru-RU"/>
    </w:rPr>
  </w:style>
  <w:style w:type="paragraph" w:customStyle="1" w:styleId="Paragraph0">
    <w:name w:val="Paragraph 0"/>
    <w:basedOn w:val="a"/>
    <w:uiPriority w:val="99"/>
    <w:rsid w:val="007404DA"/>
    <w:pPr>
      <w:spacing w:before="10" w:after="10" w:line="240" w:lineRule="auto"/>
      <w:ind w:firstLine="284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styleId="afc">
    <w:name w:val="Title"/>
    <w:basedOn w:val="a"/>
    <w:link w:val="afd"/>
    <w:uiPriority w:val="99"/>
    <w:qFormat/>
    <w:rsid w:val="007404DA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character" w:customStyle="1" w:styleId="afd">
    <w:name w:val="Название Знак"/>
    <w:basedOn w:val="a0"/>
    <w:link w:val="afc"/>
    <w:uiPriority w:val="99"/>
    <w:rsid w:val="007404DA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23">
    <w:name w:val="Body Text 2"/>
    <w:basedOn w:val="a"/>
    <w:link w:val="24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7404DA"/>
    <w:rPr>
      <w:rFonts w:ascii="Times New Roman" w:eastAsia="Times New Roman" w:hAnsi="Times New Roman" w:cs="Times New Roman"/>
      <w:lang w:eastAsia="ru-RU"/>
    </w:rPr>
  </w:style>
  <w:style w:type="paragraph" w:styleId="25">
    <w:name w:val="List Bullet 2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36">
    <w:name w:val="List Bullet 3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afe">
    <w:name w:val="List Bullet"/>
    <w:basedOn w:val="a"/>
    <w:autoRedefine/>
    <w:uiPriority w:val="99"/>
    <w:rsid w:val="007404DA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lang w:eastAsia="ru-RU"/>
    </w:rPr>
  </w:style>
  <w:style w:type="paragraph" w:styleId="aff">
    <w:name w:val="Block Text"/>
    <w:basedOn w:val="a"/>
    <w:uiPriority w:val="99"/>
    <w:rsid w:val="007404DA"/>
    <w:pPr>
      <w:spacing w:after="0" w:line="240" w:lineRule="auto"/>
      <w:ind w:left="4321" w:hanging="3748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Block0">
    <w:name w:val="Block 0"/>
    <w:basedOn w:val="a"/>
    <w:uiPriority w:val="99"/>
    <w:rsid w:val="007404DA"/>
    <w:pPr>
      <w:spacing w:after="0" w:line="240" w:lineRule="auto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Web">
    <w:name w:val="Обычный (Web)"/>
    <w:basedOn w:val="a"/>
    <w:uiPriority w:val="99"/>
    <w:rsid w:val="007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ynonim">
    <w:name w:val="Synonim"/>
    <w:basedOn w:val="a"/>
    <w:uiPriority w:val="99"/>
    <w:rsid w:val="007404DA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</w:tabs>
      <w:suppressAutoHyphens/>
      <w:spacing w:line="240" w:lineRule="auto"/>
    </w:pPr>
    <w:rPr>
      <w:rFonts w:ascii="CourierCTT" w:eastAsia="Times New Roman" w:hAnsi="CourierCTT" w:cs="CourierCTT"/>
      <w:noProof/>
      <w:sz w:val="20"/>
      <w:szCs w:val="20"/>
      <w:lang w:eastAsia="ru-RU"/>
    </w:rPr>
  </w:style>
  <w:style w:type="paragraph" w:styleId="aff0">
    <w:name w:val="caption"/>
    <w:basedOn w:val="a"/>
    <w:next w:val="a"/>
    <w:uiPriority w:val="99"/>
    <w:qFormat/>
    <w:rsid w:val="007404DA"/>
    <w:pPr>
      <w:spacing w:before="80" w:after="20" w:line="242" w:lineRule="auto"/>
      <w:ind w:left="4247" w:firstLine="567"/>
      <w:jc w:val="both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-">
    <w:name w:val="Подзаг-пж"/>
    <w:basedOn w:val="a"/>
    <w:uiPriority w:val="99"/>
    <w:rsid w:val="007404DA"/>
    <w:pPr>
      <w:spacing w:before="240" w:after="120" w:line="242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-0">
    <w:name w:val="оРис-подпись"/>
    <w:basedOn w:val="210"/>
    <w:uiPriority w:val="99"/>
    <w:rsid w:val="007404DA"/>
    <w:pPr>
      <w:numPr>
        <w:ilvl w:val="12"/>
      </w:numPr>
      <w:spacing w:before="40" w:after="120" w:line="242" w:lineRule="auto"/>
      <w:ind w:right="0"/>
      <w:jc w:val="center"/>
    </w:pPr>
    <w:rPr>
      <w:rFonts w:ascii="Arial" w:hAnsi="Arial" w:cs="Arial"/>
      <w:sz w:val="20"/>
      <w:szCs w:val="20"/>
    </w:rPr>
  </w:style>
  <w:style w:type="paragraph" w:customStyle="1" w:styleId="aff1">
    <w:name w:val="Картинка"/>
    <w:basedOn w:val="210"/>
    <w:uiPriority w:val="99"/>
    <w:rsid w:val="007404DA"/>
    <w:pPr>
      <w:numPr>
        <w:ilvl w:val="12"/>
      </w:numPr>
      <w:spacing w:before="180" w:after="100" w:line="242" w:lineRule="auto"/>
      <w:ind w:right="0"/>
    </w:pPr>
    <w:rPr>
      <w:b/>
      <w:bCs/>
    </w:rPr>
  </w:style>
  <w:style w:type="paragraph" w:customStyle="1" w:styleId="--">
    <w:name w:val="Подзаг-пж-центр"/>
    <w:basedOn w:val="4"/>
    <w:uiPriority w:val="99"/>
    <w:rsid w:val="007404DA"/>
    <w:pPr>
      <w:spacing w:before="240" w:after="120"/>
    </w:pPr>
    <w:rPr>
      <w:b/>
      <w:bCs/>
      <w:sz w:val="24"/>
      <w:szCs w:val="24"/>
    </w:rPr>
  </w:style>
  <w:style w:type="paragraph" w:customStyle="1" w:styleId="aff2">
    <w:name w:val="оСитуация"/>
    <w:basedOn w:val="aa"/>
    <w:uiPriority w:val="99"/>
    <w:rsid w:val="007404DA"/>
    <w:pPr>
      <w:widowControl/>
      <w:numPr>
        <w:ilvl w:val="12"/>
      </w:numPr>
      <w:autoSpaceDE/>
      <w:autoSpaceDN/>
      <w:spacing w:before="180" w:after="120" w:line="242" w:lineRule="auto"/>
      <w:ind w:left="281" w:firstLine="567"/>
      <w:jc w:val="both"/>
    </w:pPr>
    <w:rPr>
      <w:b/>
      <w:bCs/>
      <w:color w:val="000000"/>
      <w:sz w:val="22"/>
      <w:szCs w:val="22"/>
      <w:lang w:val="ru-RU" w:eastAsia="ru-RU"/>
    </w:rPr>
  </w:style>
  <w:style w:type="paragraph" w:customStyle="1" w:styleId="41">
    <w:name w:val="заг4"/>
    <w:basedOn w:val="4"/>
    <w:uiPriority w:val="99"/>
    <w:rsid w:val="007404DA"/>
    <w:pPr>
      <w:spacing w:before="240" w:after="120"/>
      <w:jc w:val="left"/>
    </w:pPr>
    <w:rPr>
      <w:b/>
      <w:bCs/>
      <w:sz w:val="24"/>
      <w:szCs w:val="24"/>
    </w:rPr>
  </w:style>
  <w:style w:type="paragraph" w:customStyle="1" w:styleId="Bullet3">
    <w:name w:val="Bullet 3"/>
    <w:basedOn w:val="a"/>
    <w:uiPriority w:val="99"/>
    <w:rsid w:val="007404DA"/>
    <w:pPr>
      <w:spacing w:after="0" w:line="240" w:lineRule="auto"/>
      <w:ind w:left="1134" w:hanging="283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4-">
    <w:name w:val="заг4-центр"/>
    <w:basedOn w:val="41"/>
    <w:uiPriority w:val="99"/>
    <w:rsid w:val="007404DA"/>
    <w:pPr>
      <w:jc w:val="center"/>
    </w:pPr>
  </w:style>
  <w:style w:type="paragraph" w:customStyle="1" w:styleId="aff3">
    <w:name w:val="оНа фоне"/>
    <w:basedOn w:val="a"/>
    <w:uiPriority w:val="99"/>
    <w:rsid w:val="007404DA"/>
    <w:pPr>
      <w:numPr>
        <w:ilvl w:val="12"/>
      </w:num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15" w:color="auto" w:fill="FFFFFF"/>
      <w:tabs>
        <w:tab w:val="left" w:pos="709"/>
      </w:tabs>
      <w:spacing w:before="60" w:after="0" w:line="242" w:lineRule="auto"/>
      <w:ind w:firstLine="567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Center0">
    <w:name w:val="Center 0"/>
    <w:basedOn w:val="a"/>
    <w:uiPriority w:val="99"/>
    <w:rsid w:val="007404DA"/>
    <w:pPr>
      <w:keepLines/>
      <w:spacing w:before="100" w:after="100" w:line="240" w:lineRule="auto"/>
      <w:jc w:val="center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ExampleCentered">
    <w:name w:val="Example Centered"/>
    <w:basedOn w:val="a"/>
    <w:next w:val="aff0"/>
    <w:uiPriority w:val="99"/>
    <w:rsid w:val="007404DA"/>
    <w:pPr>
      <w:keepLines/>
      <w:spacing w:after="0" w:line="156" w:lineRule="exact"/>
      <w:jc w:val="center"/>
    </w:pPr>
    <w:rPr>
      <w:rFonts w:ascii="MonoCondensed" w:eastAsia="Times New Roman" w:hAnsi="MonoCondensed" w:cs="MonoCondensed"/>
      <w:sz w:val="16"/>
      <w:szCs w:val="16"/>
      <w:lang w:eastAsia="ru-RU"/>
    </w:rPr>
  </w:style>
  <w:style w:type="paragraph" w:customStyle="1" w:styleId="TableHeader">
    <w:name w:val="TableHeader"/>
    <w:basedOn w:val="a"/>
    <w:uiPriority w:val="99"/>
    <w:rsid w:val="007404DA"/>
    <w:pPr>
      <w:keepNext/>
      <w:keepLines/>
      <w:spacing w:before="40" w:after="40" w:line="240" w:lineRule="auto"/>
      <w:jc w:val="center"/>
    </w:pPr>
    <w:rPr>
      <w:rFonts w:ascii="PetersburgCTT" w:eastAsia="Times New Roman" w:hAnsi="PetersburgCTT" w:cs="PetersburgCTT"/>
      <w:b/>
      <w:bCs/>
      <w:sz w:val="20"/>
      <w:szCs w:val="20"/>
      <w:lang w:eastAsia="ru-RU"/>
    </w:rPr>
  </w:style>
  <w:style w:type="paragraph" w:customStyle="1" w:styleId="Paragraph01">
    <w:name w:val="Paragraph 0 Знак1 Знак Знак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color w:val="000000"/>
      <w:lang w:eastAsia="ru-RU"/>
    </w:rPr>
  </w:style>
  <w:style w:type="character" w:customStyle="1" w:styleId="Paragraph010">
    <w:name w:val="Paragraph 0 Знак1 Знак Знак Знак Знак"/>
    <w:basedOn w:val="a0"/>
    <w:uiPriority w:val="99"/>
    <w:rsid w:val="007404DA"/>
    <w:rPr>
      <w:rFonts w:ascii="PetersburgCTT" w:hAnsi="PetersburgCTT" w:cs="PetersburgCTT"/>
      <w:color w:val="000000"/>
      <w:sz w:val="22"/>
      <w:szCs w:val="22"/>
      <w:lang w:val="ru-RU" w:eastAsia="ru-RU"/>
    </w:rPr>
  </w:style>
  <w:style w:type="paragraph" w:customStyle="1" w:styleId="Picture">
    <w:name w:val="Picture"/>
    <w:basedOn w:val="a"/>
    <w:next w:val="Paragraph01"/>
    <w:uiPriority w:val="99"/>
    <w:rsid w:val="007404DA"/>
    <w:pPr>
      <w:keepNext/>
      <w:spacing w:before="80" w:after="80" w:line="240" w:lineRule="auto"/>
      <w:jc w:val="center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ictureTitle">
    <w:name w:val="Picture. Title"/>
    <w:basedOn w:val="a"/>
    <w:uiPriority w:val="99"/>
    <w:rsid w:val="007404DA"/>
    <w:pPr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011">
    <w:name w:val="Paragraph 0 Знак1 Знак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Bullet2">
    <w:name w:val="Bullet 2"/>
    <w:basedOn w:val="a"/>
    <w:uiPriority w:val="99"/>
    <w:rsid w:val="007404DA"/>
    <w:pPr>
      <w:numPr>
        <w:numId w:val="3"/>
      </w:numPr>
      <w:tabs>
        <w:tab w:val="left" w:pos="567"/>
      </w:tabs>
      <w:spacing w:after="0" w:line="240" w:lineRule="auto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aragraph02">
    <w:name w:val="Paragraph 0 Знак2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color w:val="000000"/>
      <w:lang w:eastAsia="ru-RU"/>
    </w:rPr>
  </w:style>
  <w:style w:type="character" w:customStyle="1" w:styleId="Paragraph020">
    <w:name w:val="Paragraph 0 Знак2 Знак Знак"/>
    <w:basedOn w:val="a0"/>
    <w:uiPriority w:val="99"/>
    <w:rsid w:val="007404DA"/>
    <w:rPr>
      <w:rFonts w:ascii="PetersburgCTT" w:hAnsi="PetersburgCTT" w:cs="PetersburgCTT"/>
      <w:color w:val="000000"/>
      <w:sz w:val="22"/>
      <w:szCs w:val="22"/>
      <w:lang w:val="ru-RU" w:eastAsia="ru-RU"/>
    </w:rPr>
  </w:style>
  <w:style w:type="paragraph" w:customStyle="1" w:styleId="412pt">
    <w:name w:val="Стиль Заголовок 4 + 12 pt влево"/>
    <w:basedOn w:val="4"/>
    <w:uiPriority w:val="99"/>
    <w:rsid w:val="007404DA"/>
    <w:pPr>
      <w:spacing w:before="150" w:after="150"/>
      <w:jc w:val="left"/>
    </w:pPr>
    <w:rPr>
      <w:sz w:val="24"/>
      <w:szCs w:val="24"/>
    </w:rPr>
  </w:style>
  <w:style w:type="character" w:styleId="aff4">
    <w:name w:val="FollowedHyperlink"/>
    <w:basedOn w:val="a0"/>
    <w:uiPriority w:val="99"/>
    <w:rsid w:val="007404DA"/>
    <w:rPr>
      <w:color w:val="800080"/>
      <w:u w:val="single"/>
    </w:rPr>
  </w:style>
  <w:style w:type="paragraph" w:customStyle="1" w:styleId="usual">
    <w:name w:val="usual"/>
    <w:basedOn w:val="a"/>
    <w:uiPriority w:val="99"/>
    <w:rsid w:val="00740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Strong"/>
    <w:basedOn w:val="a0"/>
    <w:uiPriority w:val="99"/>
    <w:qFormat/>
    <w:rsid w:val="007404DA"/>
    <w:rPr>
      <w:b/>
      <w:bCs/>
    </w:rPr>
  </w:style>
  <w:style w:type="paragraph" w:customStyle="1" w:styleId="Bullet1withGap">
    <w:name w:val="Bullet 1 with Gap"/>
    <w:basedOn w:val="a"/>
    <w:uiPriority w:val="99"/>
    <w:rsid w:val="007404DA"/>
    <w:pPr>
      <w:tabs>
        <w:tab w:val="left" w:pos="284"/>
        <w:tab w:val="num" w:pos="851"/>
      </w:tabs>
      <w:spacing w:after="0" w:line="240" w:lineRule="auto"/>
      <w:ind w:left="851" w:hanging="284"/>
      <w:jc w:val="both"/>
    </w:pPr>
    <w:rPr>
      <w:rFonts w:ascii="Antiqua" w:eastAsia="Times New Roman" w:hAnsi="Antiqua" w:cs="Antiqua"/>
      <w:color w:val="000000"/>
      <w:lang w:eastAsia="ru-RU"/>
    </w:rPr>
  </w:style>
  <w:style w:type="character" w:customStyle="1" w:styleId="Bullet1withGap0">
    <w:name w:val="Bullet 1 with Gap Знак"/>
    <w:basedOn w:val="a0"/>
    <w:uiPriority w:val="99"/>
    <w:rsid w:val="007404DA"/>
    <w:rPr>
      <w:rFonts w:ascii="Antiqua" w:hAnsi="Antiqua" w:cs="Antiqua"/>
      <w:color w:val="000000"/>
      <w:sz w:val="22"/>
      <w:szCs w:val="22"/>
      <w:lang w:val="ru-RU" w:eastAsia="ru-RU"/>
    </w:rPr>
  </w:style>
  <w:style w:type="paragraph" w:customStyle="1" w:styleId="Paragraph021">
    <w:name w:val="Paragraph 0 Знак2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paragraph" w:customStyle="1" w:styleId="Paragraph012">
    <w:name w:val="Paragraph 0 Знак1 Знак"/>
    <w:basedOn w:val="a"/>
    <w:uiPriority w:val="99"/>
    <w:rsid w:val="007404DA"/>
    <w:pPr>
      <w:spacing w:after="0" w:line="240" w:lineRule="auto"/>
      <w:ind w:firstLine="567"/>
      <w:jc w:val="both"/>
    </w:pPr>
    <w:rPr>
      <w:rFonts w:ascii="PetersburgCTT" w:eastAsia="Times New Roman" w:hAnsi="PetersburgCTT" w:cs="PetersburgCTT"/>
      <w:sz w:val="20"/>
      <w:szCs w:val="20"/>
      <w:lang w:eastAsia="ru-RU"/>
    </w:rPr>
  </w:style>
  <w:style w:type="character" w:styleId="aff6">
    <w:name w:val="Emphasis"/>
    <w:basedOn w:val="a0"/>
    <w:uiPriority w:val="99"/>
    <w:qFormat/>
    <w:rsid w:val="007404DA"/>
    <w:rPr>
      <w:i/>
      <w:iCs/>
    </w:rPr>
  </w:style>
  <w:style w:type="paragraph" w:customStyle="1" w:styleId="-1">
    <w:name w:val="Обычный-насером"/>
    <w:basedOn w:val="a"/>
    <w:uiPriority w:val="99"/>
    <w:rsid w:val="007404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FFFFFF"/>
      <w:spacing w:before="60" w:after="0" w:line="242" w:lineRule="auto"/>
      <w:ind w:left="108" w:right="136" w:firstLine="442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qFormat/>
    <w:rsid w:val="007404DA"/>
    <w:pPr>
      <w:spacing w:after="0" w:line="24" w:lineRule="atLeast"/>
      <w:ind w:left="720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6">
    <w:name w:val="toc 1"/>
    <w:basedOn w:val="a"/>
    <w:next w:val="a"/>
    <w:autoRedefine/>
    <w:uiPriority w:val="99"/>
    <w:semiHidden/>
    <w:rsid w:val="007404DA"/>
    <w:pPr>
      <w:tabs>
        <w:tab w:val="right" w:leader="dot" w:pos="6649"/>
      </w:tabs>
      <w:spacing w:before="240" w:after="80" w:line="240" w:lineRule="auto"/>
    </w:pPr>
    <w:rPr>
      <w:rFonts w:ascii="Arial" w:eastAsia="Times New Roman" w:hAnsi="Arial" w:cs="Arial"/>
      <w:b/>
      <w:bCs/>
      <w:noProof/>
      <w:color w:val="000000"/>
      <w:sz w:val="28"/>
      <w:szCs w:val="28"/>
      <w:lang w:eastAsia="ru-RU"/>
    </w:rPr>
  </w:style>
  <w:style w:type="paragraph" w:customStyle="1" w:styleId="220">
    <w:name w:val="Основной текст 22"/>
    <w:basedOn w:val="a"/>
    <w:uiPriority w:val="99"/>
    <w:rsid w:val="007404DA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320">
    <w:name w:val="Основной текст с отступом 32"/>
    <w:basedOn w:val="a"/>
    <w:uiPriority w:val="99"/>
    <w:rsid w:val="007404D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1">
    <w:name w:val="Основной текст с отступом 22"/>
    <w:basedOn w:val="a"/>
    <w:uiPriority w:val="99"/>
    <w:rsid w:val="007404D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Заголовок оглавления1"/>
    <w:basedOn w:val="1"/>
    <w:next w:val="a"/>
    <w:uiPriority w:val="99"/>
    <w:qFormat/>
    <w:rsid w:val="007404DA"/>
    <w:pPr>
      <w:spacing w:line="276" w:lineRule="auto"/>
      <w:outlineLvl w:val="9"/>
    </w:pPr>
    <w:rPr>
      <w:rFonts w:ascii="Cambria" w:eastAsia="Times New Roman" w:hAnsi="Cambria" w:cs="Cambria"/>
      <w:color w:val="365F91"/>
      <w:lang w:eastAsia="ru-RU"/>
    </w:rPr>
  </w:style>
  <w:style w:type="character" w:customStyle="1" w:styleId="110">
    <w:name w:val="Знак Знак11"/>
    <w:basedOn w:val="a0"/>
    <w:uiPriority w:val="99"/>
    <w:rsid w:val="007404DA"/>
    <w:rPr>
      <w:b/>
      <w:bCs/>
      <w:kern w:val="32"/>
      <w:sz w:val="32"/>
      <w:szCs w:val="3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0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7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6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</dc:creator>
  <cp:lastModifiedBy>USER</cp:lastModifiedBy>
  <cp:revision>2</cp:revision>
  <dcterms:created xsi:type="dcterms:W3CDTF">2020-05-08T11:33:00Z</dcterms:created>
  <dcterms:modified xsi:type="dcterms:W3CDTF">2020-05-08T11:33:00Z</dcterms:modified>
</cp:coreProperties>
</file>