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ayout w:type="fixed"/>
        <w:tblLook w:val="04A0"/>
      </w:tblPr>
      <w:tblGrid>
        <w:gridCol w:w="1525"/>
        <w:gridCol w:w="852"/>
        <w:gridCol w:w="7194"/>
      </w:tblGrid>
      <w:tr w:rsidR="00950799" w:rsidTr="00B26B22">
        <w:tc>
          <w:tcPr>
            <w:tcW w:w="5000" w:type="pct"/>
            <w:gridSpan w:val="3"/>
          </w:tcPr>
          <w:p w:rsidR="0079745A" w:rsidRDefault="0079745A" w:rsidP="0079745A">
            <w:pPr>
              <w:jc w:val="center"/>
              <w:rPr>
                <w:b/>
                <w:bCs/>
                <w:sz w:val="24"/>
                <w:szCs w:val="24"/>
              </w:rPr>
            </w:pPr>
            <w:r>
              <w:rPr>
                <w:b/>
                <w:bCs/>
                <w:sz w:val="24"/>
                <w:szCs w:val="24"/>
              </w:rPr>
              <w:t>Управление затратами и результатами (основы ценообразования)</w:t>
            </w:r>
            <w:r w:rsidR="00950799" w:rsidRPr="00F56082">
              <w:rPr>
                <w:b/>
                <w:bCs/>
                <w:sz w:val="24"/>
                <w:szCs w:val="24"/>
              </w:rPr>
              <w:t xml:space="preserve">, </w:t>
            </w:r>
          </w:p>
          <w:p w:rsidR="00950799" w:rsidRPr="00F56082" w:rsidRDefault="00950799" w:rsidP="0079745A">
            <w:pPr>
              <w:jc w:val="center"/>
              <w:rPr>
                <w:b/>
                <w:bCs/>
                <w:sz w:val="24"/>
                <w:szCs w:val="24"/>
              </w:rPr>
            </w:pPr>
            <w:r w:rsidRPr="00F56082">
              <w:rPr>
                <w:b/>
                <w:bCs/>
                <w:sz w:val="24"/>
                <w:szCs w:val="24"/>
              </w:rPr>
              <w:t xml:space="preserve">группа </w:t>
            </w:r>
            <w:r>
              <w:rPr>
                <w:b/>
                <w:bCs/>
                <w:sz w:val="24"/>
                <w:szCs w:val="24"/>
              </w:rPr>
              <w:t>ЭКФ 67-17</w:t>
            </w:r>
          </w:p>
        </w:tc>
      </w:tr>
      <w:tr w:rsidR="00950799" w:rsidRPr="00D06AAD" w:rsidTr="00950799">
        <w:tc>
          <w:tcPr>
            <w:tcW w:w="797" w:type="pct"/>
          </w:tcPr>
          <w:p w:rsidR="00950799" w:rsidRPr="00D06AAD" w:rsidRDefault="00950799" w:rsidP="00B26B22">
            <w:pPr>
              <w:rPr>
                <w:sz w:val="24"/>
                <w:szCs w:val="24"/>
              </w:rPr>
            </w:pPr>
            <w:r w:rsidRPr="00D06AAD">
              <w:rPr>
                <w:sz w:val="24"/>
                <w:szCs w:val="24"/>
              </w:rPr>
              <w:t>Дата занятия</w:t>
            </w:r>
          </w:p>
        </w:tc>
        <w:tc>
          <w:tcPr>
            <w:tcW w:w="445" w:type="pct"/>
          </w:tcPr>
          <w:p w:rsidR="00950799" w:rsidRPr="00D06AAD" w:rsidRDefault="00950799" w:rsidP="00B26B22">
            <w:pPr>
              <w:rPr>
                <w:sz w:val="24"/>
                <w:szCs w:val="24"/>
              </w:rPr>
            </w:pPr>
            <w:r w:rsidRPr="00D06AAD">
              <w:rPr>
                <w:sz w:val="24"/>
                <w:szCs w:val="24"/>
              </w:rPr>
              <w:t xml:space="preserve">Вид занятия </w:t>
            </w:r>
          </w:p>
        </w:tc>
        <w:tc>
          <w:tcPr>
            <w:tcW w:w="3758" w:type="pct"/>
          </w:tcPr>
          <w:p w:rsidR="00950799" w:rsidRPr="00D06AAD" w:rsidRDefault="00950799" w:rsidP="00B26B22">
            <w:pPr>
              <w:rPr>
                <w:sz w:val="24"/>
                <w:szCs w:val="24"/>
              </w:rPr>
            </w:pPr>
            <w:r w:rsidRPr="00D06AAD">
              <w:rPr>
                <w:sz w:val="24"/>
                <w:szCs w:val="24"/>
              </w:rPr>
              <w:t>Ссылка на источник</w:t>
            </w:r>
          </w:p>
        </w:tc>
      </w:tr>
      <w:tr w:rsidR="00950799" w:rsidRPr="00D06AAD" w:rsidTr="00950799">
        <w:tc>
          <w:tcPr>
            <w:tcW w:w="797" w:type="pct"/>
          </w:tcPr>
          <w:p w:rsidR="00950799" w:rsidRPr="00D06AAD" w:rsidRDefault="00950799" w:rsidP="00B26B22">
            <w:pPr>
              <w:rPr>
                <w:sz w:val="24"/>
                <w:szCs w:val="24"/>
              </w:rPr>
            </w:pPr>
            <w:r>
              <w:rPr>
                <w:sz w:val="24"/>
                <w:szCs w:val="24"/>
              </w:rPr>
              <w:t>24</w:t>
            </w:r>
            <w:r w:rsidRPr="00D06AAD">
              <w:rPr>
                <w:sz w:val="24"/>
                <w:szCs w:val="24"/>
              </w:rPr>
              <w:t>.03.2020</w:t>
            </w:r>
          </w:p>
        </w:tc>
        <w:tc>
          <w:tcPr>
            <w:tcW w:w="445" w:type="pct"/>
          </w:tcPr>
          <w:p w:rsidR="00950799" w:rsidRPr="00D06AAD" w:rsidRDefault="00950799" w:rsidP="00B26B22">
            <w:pPr>
              <w:rPr>
                <w:sz w:val="24"/>
                <w:szCs w:val="24"/>
              </w:rPr>
            </w:pPr>
            <w:proofErr w:type="spellStart"/>
            <w:proofErr w:type="gramStart"/>
            <w:r w:rsidRPr="00D06AAD">
              <w:rPr>
                <w:sz w:val="24"/>
                <w:szCs w:val="24"/>
              </w:rPr>
              <w:t>пр</w:t>
            </w:r>
            <w:proofErr w:type="spellEnd"/>
            <w:proofErr w:type="gramEnd"/>
          </w:p>
        </w:tc>
        <w:tc>
          <w:tcPr>
            <w:tcW w:w="3758" w:type="pct"/>
          </w:tcPr>
          <w:p w:rsidR="00950799" w:rsidRDefault="00950799" w:rsidP="00B26B22">
            <w:pPr>
              <w:rPr>
                <w:sz w:val="24"/>
                <w:szCs w:val="24"/>
              </w:rPr>
            </w:pPr>
            <w:r>
              <w:rPr>
                <w:sz w:val="24"/>
                <w:szCs w:val="24"/>
              </w:rPr>
              <w:t>Практическое занятие</w:t>
            </w:r>
          </w:p>
          <w:p w:rsidR="00950799" w:rsidRDefault="00950799" w:rsidP="00B26B22">
            <w:pPr>
              <w:rPr>
                <w:rFonts w:asciiTheme="minorHAnsi" w:hAnsiTheme="minorHAnsi"/>
                <w:color w:val="000000"/>
                <w:sz w:val="21"/>
                <w:szCs w:val="21"/>
                <w:shd w:val="clear" w:color="auto" w:fill="FFFFFF"/>
              </w:rPr>
            </w:pPr>
          </w:p>
          <w:p w:rsidR="00950799" w:rsidRPr="00D06AAD" w:rsidRDefault="00950799" w:rsidP="00B26B22">
            <w:pPr>
              <w:rPr>
                <w:sz w:val="24"/>
                <w:szCs w:val="24"/>
              </w:rPr>
            </w:pPr>
            <w:r>
              <w:rPr>
                <w:rFonts w:ascii="Helvetica" w:hAnsi="Helvetica"/>
                <w:color w:val="000000"/>
                <w:sz w:val="21"/>
                <w:szCs w:val="21"/>
                <w:shd w:val="clear" w:color="auto" w:fill="FFFFFF"/>
              </w:rPr>
              <w:t>Лыжина, Н. В. Управление затратами предприятия</w:t>
            </w:r>
            <w:proofErr w:type="gramStart"/>
            <w:r>
              <w:rPr>
                <w:rFonts w:ascii="Helvetica" w:hAnsi="Helvetica"/>
                <w:color w:val="000000"/>
                <w:sz w:val="21"/>
                <w:szCs w:val="21"/>
                <w:shd w:val="clear" w:color="auto" w:fill="FFFFFF"/>
              </w:rPr>
              <w:t xml:space="preserve"> :</w:t>
            </w:r>
            <w:proofErr w:type="gramEnd"/>
            <w:r>
              <w:rPr>
                <w:rFonts w:ascii="Helvetica" w:hAnsi="Helvetica"/>
                <w:color w:val="000000"/>
                <w:sz w:val="21"/>
                <w:szCs w:val="21"/>
                <w:shd w:val="clear" w:color="auto" w:fill="FFFFFF"/>
              </w:rPr>
              <w:t xml:space="preserve"> учебное пособие / Н. В. Лыжина, Р. М. Уханова. — Казань</w:t>
            </w:r>
            <w:proofErr w:type="gramStart"/>
            <w:r>
              <w:rPr>
                <w:rFonts w:ascii="Helvetica" w:hAnsi="Helvetica"/>
                <w:color w:val="000000"/>
                <w:sz w:val="21"/>
                <w:szCs w:val="21"/>
                <w:shd w:val="clear" w:color="auto" w:fill="FFFFFF"/>
              </w:rPr>
              <w:t xml:space="preserve"> :</w:t>
            </w:r>
            <w:proofErr w:type="gramEnd"/>
            <w:r>
              <w:rPr>
                <w:rFonts w:ascii="Helvetica" w:hAnsi="Helvetica"/>
                <w:color w:val="000000"/>
                <w:sz w:val="21"/>
                <w:szCs w:val="21"/>
                <w:shd w:val="clear" w:color="auto" w:fill="FFFFFF"/>
              </w:rPr>
              <w:t xml:space="preserve"> Казанский национальный исследовательский технологический университет, 2017. — 152 c. — ISBN 978-5-7882-2291-2. — Текст</w:t>
            </w:r>
            <w:proofErr w:type="gramStart"/>
            <w:r>
              <w:rPr>
                <w:rFonts w:ascii="Helvetica" w:hAnsi="Helvetica"/>
                <w:color w:val="000000"/>
                <w:sz w:val="21"/>
                <w:szCs w:val="21"/>
                <w:shd w:val="clear" w:color="auto" w:fill="FFFFFF"/>
              </w:rPr>
              <w:t xml:space="preserve"> :</w:t>
            </w:r>
            <w:proofErr w:type="gramEnd"/>
            <w:r>
              <w:rPr>
                <w:rFonts w:ascii="Helvetica" w:hAnsi="Helvetica"/>
                <w:color w:val="000000"/>
                <w:sz w:val="21"/>
                <w:szCs w:val="21"/>
                <w:shd w:val="clear" w:color="auto" w:fill="FFFFFF"/>
              </w:rPr>
              <w:t xml:space="preserve"> электронный // Электронно-библиотечная система IPR BOOKS : [сайт]. — URL: http://www.iprbookshop.ru/80253.html </w:t>
            </w:r>
          </w:p>
        </w:tc>
      </w:tr>
    </w:tbl>
    <w:p w:rsidR="00950799" w:rsidRDefault="00950799" w:rsidP="00950799">
      <w:pPr>
        <w:rPr>
          <w:lang w:val="en-US"/>
        </w:rPr>
      </w:pPr>
    </w:p>
    <w:p w:rsidR="00E21E7F" w:rsidRDefault="00E21E7F">
      <w:pPr>
        <w:widowControl/>
        <w:autoSpaceDE/>
        <w:autoSpaceDN/>
        <w:adjustRightInd/>
        <w:spacing w:after="200" w:line="276" w:lineRule="auto"/>
        <w:rPr>
          <w:lang w:val="en-US"/>
        </w:rPr>
      </w:pPr>
      <w:r>
        <w:rPr>
          <w:lang w:val="en-US"/>
        </w:rPr>
        <w:br w:type="page"/>
      </w:r>
    </w:p>
    <w:p w:rsidR="00E21E7F" w:rsidRDefault="00E21E7F" w:rsidP="00E21E7F">
      <w:pPr>
        <w:pStyle w:val="a6"/>
        <w:ind w:firstLine="397"/>
        <w:jc w:val="both"/>
        <w:rPr>
          <w:rFonts w:ascii="Times New Roman" w:hAnsi="Times New Roman"/>
          <w:bCs/>
          <w:sz w:val="24"/>
          <w:szCs w:val="24"/>
          <w:lang w:val="ru-RU"/>
        </w:rPr>
      </w:pPr>
      <w:r>
        <w:rPr>
          <w:rFonts w:ascii="Times New Roman" w:hAnsi="Times New Roman"/>
          <w:bCs/>
          <w:sz w:val="24"/>
          <w:szCs w:val="24"/>
          <w:lang w:val="ru-RU"/>
        </w:rPr>
        <w:lastRenderedPageBreak/>
        <w:t>Практическое занятие</w:t>
      </w:r>
    </w:p>
    <w:p w:rsidR="00E21E7F" w:rsidRDefault="00E21E7F" w:rsidP="00E21E7F">
      <w:pPr>
        <w:pStyle w:val="a6"/>
        <w:ind w:firstLine="397"/>
        <w:jc w:val="both"/>
        <w:rPr>
          <w:rFonts w:ascii="Times New Roman" w:hAnsi="Times New Roman"/>
          <w:bCs/>
          <w:sz w:val="24"/>
          <w:szCs w:val="24"/>
          <w:lang w:val="ru-RU"/>
        </w:rPr>
      </w:pPr>
    </w:p>
    <w:p w:rsidR="00E21E7F" w:rsidRDefault="00E21E7F" w:rsidP="00E21E7F">
      <w:pPr>
        <w:pStyle w:val="a6"/>
        <w:ind w:firstLine="397"/>
        <w:jc w:val="both"/>
        <w:rPr>
          <w:rFonts w:ascii="Times New Roman" w:hAnsi="Times New Roman"/>
          <w:bCs/>
          <w:sz w:val="24"/>
          <w:szCs w:val="24"/>
          <w:lang w:val="ru-RU"/>
        </w:rPr>
      </w:pPr>
      <w:r>
        <w:rPr>
          <w:rFonts w:ascii="Times New Roman" w:hAnsi="Times New Roman"/>
          <w:bCs/>
          <w:sz w:val="24"/>
          <w:szCs w:val="24"/>
          <w:lang w:val="ru-RU"/>
        </w:rPr>
        <w:t>Решить представленные ниже задачи.</w:t>
      </w:r>
    </w:p>
    <w:p w:rsidR="00E21E7F" w:rsidRDefault="00E21E7F" w:rsidP="00E21E7F">
      <w:pPr>
        <w:pStyle w:val="a6"/>
        <w:ind w:firstLine="397"/>
        <w:jc w:val="both"/>
        <w:rPr>
          <w:rFonts w:ascii="Times New Roman" w:hAnsi="Times New Roman"/>
          <w:bCs/>
          <w:sz w:val="24"/>
          <w:szCs w:val="24"/>
          <w:lang w:val="ru-RU"/>
        </w:rPr>
      </w:pPr>
      <w:r>
        <w:rPr>
          <w:rFonts w:ascii="Times New Roman" w:hAnsi="Times New Roman"/>
          <w:bCs/>
          <w:sz w:val="24"/>
          <w:szCs w:val="24"/>
          <w:lang w:val="ru-RU"/>
        </w:rPr>
        <w:t>Результат решения предоставить в виде скана или фотографии с решения.</w:t>
      </w:r>
      <w:bookmarkStart w:id="0" w:name="_GoBack"/>
      <w:bookmarkEnd w:id="0"/>
    </w:p>
    <w:p w:rsidR="00E21E7F" w:rsidRDefault="00E21E7F" w:rsidP="00E21E7F">
      <w:pPr>
        <w:pStyle w:val="a6"/>
        <w:ind w:firstLine="397"/>
        <w:jc w:val="both"/>
        <w:rPr>
          <w:rFonts w:ascii="Times New Roman" w:hAnsi="Times New Roman"/>
          <w:bCs/>
          <w:sz w:val="24"/>
          <w:szCs w:val="24"/>
          <w:lang w:val="ru-RU"/>
        </w:rPr>
      </w:pP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bCs/>
          <w:sz w:val="24"/>
          <w:szCs w:val="24"/>
        </w:rPr>
        <w:t xml:space="preserve">1. </w:t>
      </w:r>
      <w:r w:rsidRPr="00591F9D">
        <w:rPr>
          <w:rFonts w:ascii="Times New Roman" w:hAnsi="Times New Roman"/>
          <w:sz w:val="24"/>
          <w:szCs w:val="24"/>
        </w:rPr>
        <w:t>Машина с первоначальной стоимостью 200 000 р., имеет предположительный срок эксплуатации 8 лет. Ее стоимость списывается на издержки предприятия по методу линейной амортизации. По истечении 5 лет приходят к выводу, что машину можно использовать на 2 года дольше, чем предполагалось первоначально. Как правильно исчислить амортизацию машины, если ее первоначальная стоимость не подвергалась переоценке?</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2. Начислить амортизацию приобретенного станка способом уменьшаемого остатка при условии, что первоначальная стоимость станка – 200 000 р., срок полезного использования – 8 лет, коэффициент ускорения– 2.</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3. Начислить амортизацию автомобиля по сумме чисел лет срока полезного использования при условии, что первоначальная стоимость станка– 1 000 </w:t>
      </w:r>
      <w:proofErr w:type="spellStart"/>
      <w:r w:rsidRPr="00591F9D">
        <w:rPr>
          <w:rFonts w:ascii="Times New Roman" w:hAnsi="Times New Roman"/>
          <w:sz w:val="24"/>
          <w:szCs w:val="24"/>
        </w:rPr>
        <w:t>000</w:t>
      </w:r>
      <w:proofErr w:type="spellEnd"/>
      <w:r w:rsidRPr="00591F9D">
        <w:rPr>
          <w:rFonts w:ascii="Times New Roman" w:hAnsi="Times New Roman"/>
          <w:sz w:val="24"/>
          <w:szCs w:val="24"/>
        </w:rPr>
        <w:t xml:space="preserve"> р., срок полезного использования– 12 лет.</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4. Организация приобрела штамповальный станок для производства деталей, используемых для машиностроения, стоимостью 50 000 р. В паспортной документации этого станка установлено, что он рассчитан на штамповку 100 000 деталей. Это значит, что для установленного объема производства эксплуатационные свойства станка будут неизменными, а за его пределами качество выпускаемой продукции будет снижено до уровня, когда изделия не будут отвечать установленным стандартам и не смогут использоваться по назначению. Иными словами, после выпуска 100 000 штамповочных деталей станок не подлежит эксплуатации. Организация начала использование станка и выпустила:</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за 1-й месяц – 3000 деталей;</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за 2-й месяц – 5000 деталей;</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-за 3-й месяц – 4000 деталей.</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Рассчитать суммы амортизации, которые должна начислить организация за этот период, по способу списания стоимости пропорционально объему продукции (работ).</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5. Материал определенного вида приобретен в такой последовательности:</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1-я партия –750 кг по цене 95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2-я партия – </w:t>
      </w:r>
      <w:smartTag w:uri="urn:schemas-microsoft-com:office:smarttags" w:element="metricconverter">
        <w:smartTagPr>
          <w:attr w:name="ProductID" w:val="1 000 кг"/>
        </w:smartTagPr>
        <w:r w:rsidRPr="00591F9D">
          <w:rPr>
            <w:rFonts w:ascii="Times New Roman" w:hAnsi="Times New Roman"/>
            <w:sz w:val="24"/>
            <w:szCs w:val="24"/>
          </w:rPr>
          <w:t>1 000 кг</w:t>
        </w:r>
      </w:smartTag>
      <w:r w:rsidRPr="00591F9D">
        <w:rPr>
          <w:rFonts w:ascii="Times New Roman" w:hAnsi="Times New Roman"/>
          <w:sz w:val="24"/>
          <w:szCs w:val="24"/>
        </w:rPr>
        <w:t xml:space="preserve"> по цене 105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Отпущено в производство </w:t>
      </w:r>
      <w:smartTag w:uri="urn:schemas-microsoft-com:office:smarttags" w:element="metricconverter">
        <w:smartTagPr>
          <w:attr w:name="ProductID" w:val="1300 кг"/>
        </w:smartTagPr>
        <w:r w:rsidRPr="00591F9D">
          <w:rPr>
            <w:rFonts w:ascii="Times New Roman" w:hAnsi="Times New Roman"/>
            <w:sz w:val="24"/>
            <w:szCs w:val="24"/>
          </w:rPr>
          <w:t>1300 кг</w:t>
        </w:r>
      </w:smartTag>
      <w:r w:rsidRPr="00591F9D">
        <w:rPr>
          <w:rFonts w:ascii="Times New Roman" w:hAnsi="Times New Roman"/>
          <w:sz w:val="24"/>
          <w:szCs w:val="24"/>
        </w:rPr>
        <w:t>. Оцените отпуск  в производство материалов и остаток их на складе методами ФИФО и ЛИФО.</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6. Автомобильный завод наряду с выпуском серийных моделей производит легковые автомобили на заказ. По просьбе заказчика кресла в салоне автомобиля были обтянуты натуральной кожей бирюзового цвета, которая была приобретена у поставщика в количестве </w:t>
      </w:r>
      <w:smartTag w:uri="urn:schemas-microsoft-com:office:smarttags" w:element="metricconverter">
        <w:smartTagPr>
          <w:attr w:name="ProductID" w:val="8 м"/>
        </w:smartTagPr>
        <w:r w:rsidRPr="00591F9D">
          <w:rPr>
            <w:rFonts w:ascii="Times New Roman" w:hAnsi="Times New Roman"/>
            <w:sz w:val="24"/>
            <w:szCs w:val="24"/>
          </w:rPr>
          <w:t>8 м</w:t>
        </w:r>
      </w:smartTag>
      <w:r w:rsidRPr="00591F9D">
        <w:rPr>
          <w:rFonts w:ascii="Times New Roman" w:hAnsi="Times New Roman"/>
          <w:sz w:val="24"/>
          <w:szCs w:val="24"/>
        </w:rPr>
        <w:t xml:space="preserve"> по цене 500 р. за метр. Оценить стоимость этого материала, если известно, что другого точно такого же материала на складе не было.</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7. На складе строительной компании на 1 января числилось </w:t>
      </w:r>
    </w:p>
    <w:p w:rsidR="00E21E7F" w:rsidRPr="00591F9D" w:rsidRDefault="00E21E7F" w:rsidP="00E21E7F">
      <w:pPr>
        <w:pStyle w:val="a6"/>
        <w:ind w:firstLine="397"/>
        <w:jc w:val="both"/>
        <w:rPr>
          <w:rFonts w:ascii="Times New Roman" w:hAnsi="Times New Roman"/>
          <w:sz w:val="24"/>
          <w:szCs w:val="24"/>
        </w:rPr>
      </w:pPr>
      <w:smartTag w:uri="urn:schemas-microsoft-com:office:smarttags" w:element="metricconverter">
        <w:smartTagPr>
          <w:attr w:name="ProductID" w:val="10 кг"/>
        </w:smartTagPr>
        <w:r w:rsidRPr="00591F9D">
          <w:rPr>
            <w:rFonts w:ascii="Times New Roman" w:hAnsi="Times New Roman"/>
            <w:sz w:val="24"/>
            <w:szCs w:val="24"/>
          </w:rPr>
          <w:t>10 кг</w:t>
        </w:r>
      </w:smartTag>
      <w:r w:rsidRPr="00591F9D">
        <w:rPr>
          <w:rFonts w:ascii="Times New Roman" w:hAnsi="Times New Roman"/>
          <w:sz w:val="24"/>
          <w:szCs w:val="24"/>
        </w:rPr>
        <w:t xml:space="preserve"> гвоздей по цене 20 р. за килограмм. В течение января было приобретено еще две партии гвоздей:</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5 января – </w:t>
      </w:r>
      <w:smartTag w:uri="urn:schemas-microsoft-com:office:smarttags" w:element="metricconverter">
        <w:smartTagPr>
          <w:attr w:name="ProductID" w:val="8 кг"/>
        </w:smartTagPr>
        <w:r w:rsidRPr="00591F9D">
          <w:rPr>
            <w:rFonts w:ascii="Times New Roman" w:hAnsi="Times New Roman"/>
            <w:sz w:val="24"/>
            <w:szCs w:val="24"/>
          </w:rPr>
          <w:t>8 кг</w:t>
        </w:r>
      </w:smartTag>
      <w:r w:rsidRPr="00591F9D">
        <w:rPr>
          <w:rFonts w:ascii="Times New Roman" w:hAnsi="Times New Roman"/>
          <w:sz w:val="24"/>
          <w:szCs w:val="24"/>
        </w:rPr>
        <w:t xml:space="preserve"> по 21 р./кг;</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22 января – </w:t>
      </w:r>
      <w:smartTag w:uri="urn:schemas-microsoft-com:office:smarttags" w:element="metricconverter">
        <w:smartTagPr>
          <w:attr w:name="ProductID" w:val="10 кг"/>
        </w:smartTagPr>
        <w:r w:rsidRPr="00591F9D">
          <w:rPr>
            <w:rFonts w:ascii="Times New Roman" w:hAnsi="Times New Roman"/>
            <w:sz w:val="24"/>
            <w:szCs w:val="24"/>
          </w:rPr>
          <w:t>10 кг</w:t>
        </w:r>
      </w:smartTag>
      <w:r w:rsidRPr="00591F9D">
        <w:rPr>
          <w:rFonts w:ascii="Times New Roman" w:hAnsi="Times New Roman"/>
          <w:sz w:val="24"/>
          <w:szCs w:val="24"/>
        </w:rPr>
        <w:t xml:space="preserve"> по 22 р./кг</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За месяц в производство было отпущено </w:t>
      </w:r>
      <w:smartTag w:uri="urn:schemas-microsoft-com:office:smarttags" w:element="metricconverter">
        <w:smartTagPr>
          <w:attr w:name="ProductID" w:val="20 кг"/>
        </w:smartTagPr>
        <w:r w:rsidRPr="00591F9D">
          <w:rPr>
            <w:rFonts w:ascii="Times New Roman" w:hAnsi="Times New Roman"/>
            <w:sz w:val="24"/>
            <w:szCs w:val="24"/>
          </w:rPr>
          <w:t>20 кг</w:t>
        </w:r>
      </w:smartTag>
      <w:r w:rsidRPr="00591F9D">
        <w:rPr>
          <w:rFonts w:ascii="Times New Roman" w:hAnsi="Times New Roman"/>
          <w:sz w:val="24"/>
          <w:szCs w:val="24"/>
        </w:rPr>
        <w:t xml:space="preserve"> гвоздей.</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Рассчитать их среднюю себестоимость.</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8. Используя условия предыдущего задания, оцените материалы, отпущенные в производство, по методу ФИФО и ЛИФО. Сравните результаты, полученные при использовании каждого из двух методов определения себестоимости материалов, сделайте выводы.</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lastRenderedPageBreak/>
        <w:t>9. Швейная фабрика выпускает джинсовую одежду – куртки, брюки.</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За отчетный период было произведено 500 курток и 800 пар брюк.</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При этом фабрика понесла следующие расходы:</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1) материалы на изготовление джинсовой одежды (ткань, искусственный мех, фурнитура и т.п.):</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на изготовление курток – 150 000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на изготовление брюк – 100 000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2) начислена заработная плата:</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рабочим, занятым пошивом курток – 75 000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рабочим, занятым пошивом брюк – 50 000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администрации фабрики – 15 000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3) начислены обязательные взносы по заработной плате:</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рабочим, занятым пошивом курток – 22 500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рабочим, занятым пошивом курток – 15 000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администрации фабрики – 4 500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4) израсходовано на оплату электроэнергии, аренду здания, использование служебного транспорта для нужд управленческого аппарата – 5000 р.;</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5) начислена амортизация оборудования – 2000 р.</w:t>
      </w:r>
    </w:p>
    <w:p w:rsidR="00E21E7F" w:rsidRPr="00591F9D" w:rsidRDefault="00E21E7F" w:rsidP="00E21E7F">
      <w:pPr>
        <w:tabs>
          <w:tab w:val="left" w:pos="900"/>
          <w:tab w:val="left" w:pos="4320"/>
        </w:tabs>
        <w:ind w:firstLine="360"/>
        <w:jc w:val="both"/>
        <w:rPr>
          <w:b/>
          <w:sz w:val="24"/>
          <w:szCs w:val="24"/>
        </w:rPr>
      </w:pPr>
      <w:r w:rsidRPr="00591F9D">
        <w:rPr>
          <w:sz w:val="24"/>
          <w:szCs w:val="24"/>
        </w:rPr>
        <w:t>Рассчитать себестоимость продукции каждого вида, взяв в качестве базы распределения косвенных расходов заработную плату основных рабочих. Произвести калькуляцию себестоимости джинсовых курток и брюк, заполнив таблицы.</w:t>
      </w:r>
    </w:p>
    <w:p w:rsidR="00E21E7F" w:rsidRPr="00591F9D" w:rsidRDefault="00E21E7F" w:rsidP="00E21E7F">
      <w:pPr>
        <w:tabs>
          <w:tab w:val="left" w:pos="900"/>
          <w:tab w:val="left" w:pos="4320"/>
        </w:tabs>
        <w:ind w:firstLine="360"/>
        <w:jc w:val="center"/>
        <w:rPr>
          <w:b/>
          <w:sz w:val="22"/>
          <w:szCs w:val="22"/>
        </w:rPr>
      </w:pPr>
      <w:r w:rsidRPr="00591F9D">
        <w:rPr>
          <w:b/>
          <w:sz w:val="22"/>
          <w:szCs w:val="22"/>
        </w:rPr>
        <w:t>Калькуляция себестоимости джинсовых курток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815"/>
        <w:gridCol w:w="2563"/>
      </w:tblGrid>
      <w:tr w:rsidR="00E21E7F" w:rsidRPr="00591F9D" w:rsidTr="00C86627">
        <w:tc>
          <w:tcPr>
            <w:tcW w:w="0" w:type="auto"/>
            <w:vMerge w:val="restart"/>
            <w:vAlign w:val="center"/>
          </w:tcPr>
          <w:p w:rsidR="00E21E7F" w:rsidRPr="00591F9D" w:rsidRDefault="00E21E7F" w:rsidP="00C86627">
            <w:pPr>
              <w:tabs>
                <w:tab w:val="left" w:pos="900"/>
                <w:tab w:val="left" w:pos="4320"/>
              </w:tabs>
            </w:pPr>
            <w:r w:rsidRPr="00591F9D">
              <w:t>Статья затрат</w:t>
            </w:r>
          </w:p>
        </w:tc>
        <w:tc>
          <w:tcPr>
            <w:tcW w:w="0" w:type="auto"/>
            <w:gridSpan w:val="2"/>
            <w:vAlign w:val="center"/>
          </w:tcPr>
          <w:p w:rsidR="00E21E7F" w:rsidRPr="00591F9D" w:rsidRDefault="00E21E7F" w:rsidP="00C86627">
            <w:pPr>
              <w:tabs>
                <w:tab w:val="left" w:pos="900"/>
                <w:tab w:val="left" w:pos="4320"/>
              </w:tabs>
              <w:jc w:val="center"/>
            </w:pPr>
            <w:r w:rsidRPr="00591F9D">
              <w:t>Затраты</w:t>
            </w:r>
          </w:p>
        </w:tc>
      </w:tr>
      <w:tr w:rsidR="00E21E7F" w:rsidRPr="00591F9D" w:rsidTr="00C86627">
        <w:tc>
          <w:tcPr>
            <w:tcW w:w="0" w:type="auto"/>
            <w:vMerge/>
            <w:vAlign w:val="center"/>
          </w:tcPr>
          <w:p w:rsidR="00E21E7F" w:rsidRPr="00591F9D" w:rsidRDefault="00E21E7F" w:rsidP="00C86627">
            <w:pPr>
              <w:tabs>
                <w:tab w:val="left" w:pos="900"/>
                <w:tab w:val="left" w:pos="4320"/>
              </w:tabs>
              <w:jc w:val="center"/>
            </w:pPr>
          </w:p>
        </w:tc>
        <w:tc>
          <w:tcPr>
            <w:tcW w:w="0" w:type="auto"/>
            <w:vAlign w:val="center"/>
          </w:tcPr>
          <w:p w:rsidR="00E21E7F" w:rsidRPr="00591F9D" w:rsidRDefault="00E21E7F" w:rsidP="00C86627">
            <w:pPr>
              <w:tabs>
                <w:tab w:val="left" w:pos="900"/>
                <w:tab w:val="left" w:pos="4320"/>
              </w:tabs>
              <w:jc w:val="center"/>
            </w:pPr>
            <w:r w:rsidRPr="00591F9D">
              <w:t xml:space="preserve">на всю продукцию, произведенную в отчетном периоде </w:t>
            </w:r>
            <w:r w:rsidRPr="00591F9D">
              <w:br/>
              <w:t>(500 шт.)</w:t>
            </w:r>
          </w:p>
        </w:tc>
        <w:tc>
          <w:tcPr>
            <w:tcW w:w="0" w:type="auto"/>
            <w:vAlign w:val="center"/>
          </w:tcPr>
          <w:p w:rsidR="00E21E7F" w:rsidRPr="00591F9D" w:rsidRDefault="00E21E7F" w:rsidP="00C86627">
            <w:pPr>
              <w:jc w:val="center"/>
            </w:pPr>
            <w:r w:rsidRPr="00591F9D">
              <w:t>на выпуск одной джинсовой куртки</w:t>
            </w:r>
          </w:p>
        </w:tc>
      </w:tr>
      <w:tr w:rsidR="00E21E7F" w:rsidRPr="00591F9D" w:rsidTr="00C86627">
        <w:tc>
          <w:tcPr>
            <w:tcW w:w="0" w:type="auto"/>
          </w:tcPr>
          <w:p w:rsidR="00E21E7F" w:rsidRPr="00591F9D" w:rsidRDefault="00E21E7F" w:rsidP="00C86627">
            <w:pPr>
              <w:tabs>
                <w:tab w:val="left" w:pos="900"/>
                <w:tab w:val="left" w:pos="4320"/>
              </w:tabs>
            </w:pPr>
            <w:r w:rsidRPr="00591F9D">
              <w:t>1. Материалы</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2. Заработная плата рабочих</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3. Отчисления на социальное страхование</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4. Общехозяйственные расходы</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center" w:pos="671"/>
                <w:tab w:val="left" w:pos="900"/>
              </w:tabs>
            </w:pPr>
          </w:p>
        </w:tc>
      </w:tr>
      <w:tr w:rsidR="00E21E7F" w:rsidRPr="00591F9D" w:rsidTr="00C86627">
        <w:tc>
          <w:tcPr>
            <w:tcW w:w="0" w:type="auto"/>
          </w:tcPr>
          <w:p w:rsidR="00E21E7F" w:rsidRPr="00591F9D" w:rsidRDefault="00E21E7F" w:rsidP="00C86627">
            <w:pPr>
              <w:tabs>
                <w:tab w:val="left" w:pos="900"/>
                <w:tab w:val="left" w:pos="4320"/>
              </w:tabs>
            </w:pPr>
            <w:r w:rsidRPr="00591F9D">
              <w:t>Итого производственная себестоимость</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center" w:pos="671"/>
                <w:tab w:val="left" w:pos="900"/>
              </w:tabs>
            </w:pPr>
          </w:p>
        </w:tc>
      </w:tr>
    </w:tbl>
    <w:p w:rsidR="00E21E7F" w:rsidRPr="00591F9D" w:rsidRDefault="00E21E7F" w:rsidP="00E21E7F">
      <w:pPr>
        <w:tabs>
          <w:tab w:val="left" w:pos="900"/>
          <w:tab w:val="left" w:pos="4320"/>
        </w:tabs>
        <w:ind w:firstLine="360"/>
        <w:jc w:val="center"/>
        <w:rPr>
          <w:sz w:val="22"/>
          <w:szCs w:val="22"/>
        </w:rPr>
      </w:pPr>
    </w:p>
    <w:p w:rsidR="00E21E7F" w:rsidRPr="00591F9D" w:rsidRDefault="00E21E7F" w:rsidP="00E21E7F">
      <w:pPr>
        <w:tabs>
          <w:tab w:val="left" w:pos="900"/>
          <w:tab w:val="left" w:pos="4320"/>
        </w:tabs>
        <w:ind w:firstLine="360"/>
        <w:jc w:val="center"/>
        <w:rPr>
          <w:b/>
          <w:sz w:val="22"/>
          <w:szCs w:val="22"/>
        </w:rPr>
      </w:pPr>
      <w:r w:rsidRPr="00591F9D">
        <w:rPr>
          <w:b/>
          <w:sz w:val="22"/>
          <w:szCs w:val="22"/>
        </w:rPr>
        <w:t>Калькуляция себестоимости джинсовых брюк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846"/>
        <w:gridCol w:w="2516"/>
      </w:tblGrid>
      <w:tr w:rsidR="00E21E7F" w:rsidRPr="00591F9D" w:rsidTr="00C86627">
        <w:tc>
          <w:tcPr>
            <w:tcW w:w="0" w:type="auto"/>
            <w:vMerge w:val="restart"/>
            <w:vAlign w:val="center"/>
          </w:tcPr>
          <w:p w:rsidR="00E21E7F" w:rsidRPr="00591F9D" w:rsidRDefault="00E21E7F" w:rsidP="00C86627">
            <w:pPr>
              <w:tabs>
                <w:tab w:val="left" w:pos="900"/>
                <w:tab w:val="left" w:pos="4320"/>
              </w:tabs>
            </w:pPr>
            <w:r w:rsidRPr="00591F9D">
              <w:t>Статья затрат</w:t>
            </w:r>
          </w:p>
        </w:tc>
        <w:tc>
          <w:tcPr>
            <w:tcW w:w="0" w:type="auto"/>
            <w:gridSpan w:val="2"/>
            <w:vAlign w:val="center"/>
          </w:tcPr>
          <w:p w:rsidR="00E21E7F" w:rsidRPr="00591F9D" w:rsidRDefault="00E21E7F" w:rsidP="00C86627">
            <w:pPr>
              <w:tabs>
                <w:tab w:val="left" w:pos="900"/>
                <w:tab w:val="left" w:pos="4320"/>
              </w:tabs>
              <w:jc w:val="center"/>
            </w:pPr>
            <w:r w:rsidRPr="00591F9D">
              <w:t>Затраты</w:t>
            </w:r>
          </w:p>
        </w:tc>
      </w:tr>
      <w:tr w:rsidR="00E21E7F" w:rsidRPr="00591F9D" w:rsidTr="00C86627">
        <w:tc>
          <w:tcPr>
            <w:tcW w:w="0" w:type="auto"/>
            <w:vMerge/>
            <w:vAlign w:val="center"/>
          </w:tcPr>
          <w:p w:rsidR="00E21E7F" w:rsidRPr="00591F9D" w:rsidRDefault="00E21E7F" w:rsidP="00C86627">
            <w:pPr>
              <w:tabs>
                <w:tab w:val="left" w:pos="900"/>
                <w:tab w:val="left" w:pos="4320"/>
              </w:tabs>
              <w:jc w:val="center"/>
            </w:pPr>
          </w:p>
        </w:tc>
        <w:tc>
          <w:tcPr>
            <w:tcW w:w="0" w:type="auto"/>
            <w:vAlign w:val="center"/>
          </w:tcPr>
          <w:p w:rsidR="00E21E7F" w:rsidRPr="00591F9D" w:rsidRDefault="00E21E7F" w:rsidP="00C86627">
            <w:pPr>
              <w:tabs>
                <w:tab w:val="left" w:pos="900"/>
                <w:tab w:val="left" w:pos="4320"/>
              </w:tabs>
              <w:jc w:val="center"/>
            </w:pPr>
            <w:r w:rsidRPr="00591F9D">
              <w:t xml:space="preserve">на всю продукцию, произведенную в отчетном периоде </w:t>
            </w:r>
            <w:r w:rsidRPr="00591F9D">
              <w:br/>
              <w:t>(800 пар)</w:t>
            </w:r>
          </w:p>
        </w:tc>
        <w:tc>
          <w:tcPr>
            <w:tcW w:w="0" w:type="auto"/>
            <w:vAlign w:val="center"/>
          </w:tcPr>
          <w:p w:rsidR="00E21E7F" w:rsidRPr="00591F9D" w:rsidRDefault="00E21E7F" w:rsidP="00C86627">
            <w:r w:rsidRPr="00591F9D">
              <w:t>на выпуск одной джинсовых брюк</w:t>
            </w:r>
          </w:p>
        </w:tc>
      </w:tr>
      <w:tr w:rsidR="00E21E7F" w:rsidRPr="00591F9D" w:rsidTr="00C86627">
        <w:tc>
          <w:tcPr>
            <w:tcW w:w="0" w:type="auto"/>
          </w:tcPr>
          <w:p w:rsidR="00E21E7F" w:rsidRPr="00591F9D" w:rsidRDefault="00E21E7F" w:rsidP="00C86627">
            <w:pPr>
              <w:tabs>
                <w:tab w:val="left" w:pos="900"/>
                <w:tab w:val="left" w:pos="4320"/>
              </w:tabs>
            </w:pPr>
            <w:r w:rsidRPr="00591F9D">
              <w:t>1. Материалы</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2. Заработная плата рабочих</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3. Отчисления на социальное страхование</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left" w:pos="900"/>
                <w:tab w:val="left" w:pos="4320"/>
              </w:tabs>
              <w:jc w:val="center"/>
            </w:pPr>
          </w:p>
        </w:tc>
      </w:tr>
      <w:tr w:rsidR="00E21E7F" w:rsidRPr="00591F9D" w:rsidTr="00C86627">
        <w:tc>
          <w:tcPr>
            <w:tcW w:w="0" w:type="auto"/>
          </w:tcPr>
          <w:p w:rsidR="00E21E7F" w:rsidRPr="00591F9D" w:rsidRDefault="00E21E7F" w:rsidP="00C86627">
            <w:pPr>
              <w:tabs>
                <w:tab w:val="left" w:pos="900"/>
                <w:tab w:val="left" w:pos="4320"/>
              </w:tabs>
            </w:pPr>
            <w:r w:rsidRPr="00591F9D">
              <w:t>4. Общехозяйственные расходы</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center" w:pos="671"/>
                <w:tab w:val="left" w:pos="900"/>
              </w:tabs>
            </w:pPr>
          </w:p>
        </w:tc>
      </w:tr>
      <w:tr w:rsidR="00E21E7F" w:rsidRPr="00591F9D" w:rsidTr="00C86627">
        <w:tc>
          <w:tcPr>
            <w:tcW w:w="0" w:type="auto"/>
          </w:tcPr>
          <w:p w:rsidR="00E21E7F" w:rsidRPr="00591F9D" w:rsidRDefault="00E21E7F" w:rsidP="00C86627">
            <w:pPr>
              <w:tabs>
                <w:tab w:val="left" w:pos="900"/>
                <w:tab w:val="left" w:pos="4320"/>
              </w:tabs>
            </w:pPr>
            <w:r w:rsidRPr="00591F9D">
              <w:t>Итого производственная себестоимость</w:t>
            </w:r>
          </w:p>
        </w:tc>
        <w:tc>
          <w:tcPr>
            <w:tcW w:w="0" w:type="auto"/>
          </w:tcPr>
          <w:p w:rsidR="00E21E7F" w:rsidRPr="00591F9D" w:rsidRDefault="00E21E7F" w:rsidP="00C86627">
            <w:pPr>
              <w:tabs>
                <w:tab w:val="left" w:pos="900"/>
                <w:tab w:val="left" w:pos="4320"/>
              </w:tabs>
              <w:jc w:val="center"/>
            </w:pPr>
          </w:p>
        </w:tc>
        <w:tc>
          <w:tcPr>
            <w:tcW w:w="0" w:type="auto"/>
          </w:tcPr>
          <w:p w:rsidR="00E21E7F" w:rsidRPr="00591F9D" w:rsidRDefault="00E21E7F" w:rsidP="00C86627">
            <w:pPr>
              <w:tabs>
                <w:tab w:val="center" w:pos="671"/>
                <w:tab w:val="left" w:pos="900"/>
              </w:tabs>
            </w:pPr>
          </w:p>
        </w:tc>
      </w:tr>
    </w:tbl>
    <w:p w:rsidR="00E21E7F" w:rsidRPr="00591F9D" w:rsidRDefault="00E21E7F" w:rsidP="00E21E7F">
      <w:pPr>
        <w:tabs>
          <w:tab w:val="left" w:pos="900"/>
        </w:tabs>
        <w:ind w:firstLine="360"/>
        <w:jc w:val="both"/>
        <w:rPr>
          <w:sz w:val="24"/>
          <w:szCs w:val="24"/>
        </w:rPr>
      </w:pPr>
      <w:r w:rsidRPr="00591F9D">
        <w:rPr>
          <w:sz w:val="24"/>
          <w:szCs w:val="24"/>
        </w:rPr>
        <w:t>10. При изготовлении и реализации единичного заказа имели место следующие прямые расходы, р.:</w:t>
      </w:r>
    </w:p>
    <w:p w:rsidR="00E21E7F" w:rsidRPr="00591F9D" w:rsidRDefault="00E21E7F" w:rsidP="00E21E7F">
      <w:pPr>
        <w:tabs>
          <w:tab w:val="left" w:pos="900"/>
        </w:tabs>
        <w:ind w:firstLine="360"/>
        <w:jc w:val="both"/>
        <w:rPr>
          <w:sz w:val="24"/>
          <w:szCs w:val="24"/>
        </w:rPr>
      </w:pPr>
      <w:r w:rsidRPr="00591F9D">
        <w:rPr>
          <w:sz w:val="24"/>
          <w:szCs w:val="24"/>
        </w:rPr>
        <w:t>материалы – 450 р.;</w:t>
      </w:r>
    </w:p>
    <w:p w:rsidR="00E21E7F" w:rsidRPr="00591F9D" w:rsidRDefault="00E21E7F" w:rsidP="00E21E7F">
      <w:pPr>
        <w:tabs>
          <w:tab w:val="left" w:pos="900"/>
        </w:tabs>
        <w:ind w:firstLine="360"/>
        <w:jc w:val="both"/>
        <w:rPr>
          <w:sz w:val="24"/>
          <w:szCs w:val="24"/>
        </w:rPr>
      </w:pPr>
      <w:r w:rsidRPr="00591F9D">
        <w:rPr>
          <w:sz w:val="24"/>
          <w:szCs w:val="24"/>
        </w:rPr>
        <w:t>заработная плата по изготовлению – 1480 р.;</w:t>
      </w:r>
    </w:p>
    <w:p w:rsidR="00E21E7F" w:rsidRPr="00591F9D" w:rsidRDefault="00E21E7F" w:rsidP="00E21E7F">
      <w:pPr>
        <w:tabs>
          <w:tab w:val="left" w:pos="900"/>
        </w:tabs>
        <w:ind w:firstLine="360"/>
        <w:jc w:val="both"/>
        <w:rPr>
          <w:sz w:val="24"/>
          <w:szCs w:val="24"/>
        </w:rPr>
      </w:pPr>
      <w:r w:rsidRPr="00591F9D">
        <w:rPr>
          <w:sz w:val="24"/>
          <w:szCs w:val="24"/>
        </w:rPr>
        <w:t>прочие прямые затраты на изготовление – 383 р.;</w:t>
      </w:r>
    </w:p>
    <w:p w:rsidR="00E21E7F" w:rsidRPr="00591F9D" w:rsidRDefault="00E21E7F" w:rsidP="00E21E7F">
      <w:pPr>
        <w:tabs>
          <w:tab w:val="left" w:pos="900"/>
        </w:tabs>
        <w:ind w:firstLine="360"/>
        <w:jc w:val="both"/>
        <w:rPr>
          <w:sz w:val="24"/>
          <w:szCs w:val="24"/>
        </w:rPr>
      </w:pPr>
      <w:r w:rsidRPr="00591F9D">
        <w:rPr>
          <w:sz w:val="24"/>
          <w:szCs w:val="24"/>
        </w:rPr>
        <w:t>прямые расходы сбыта – 214 р.</w:t>
      </w:r>
    </w:p>
    <w:p w:rsidR="00E21E7F" w:rsidRPr="00591F9D" w:rsidRDefault="00E21E7F" w:rsidP="00E21E7F">
      <w:pPr>
        <w:tabs>
          <w:tab w:val="left" w:pos="900"/>
        </w:tabs>
        <w:ind w:firstLine="360"/>
        <w:jc w:val="both"/>
        <w:rPr>
          <w:sz w:val="24"/>
          <w:szCs w:val="24"/>
        </w:rPr>
      </w:pPr>
      <w:r w:rsidRPr="00591F9D">
        <w:rPr>
          <w:sz w:val="24"/>
          <w:szCs w:val="24"/>
        </w:rPr>
        <w:t xml:space="preserve">Для распределения общих затрат рассчитаны следующие ставки: общие материальные расходы – 18  %, общие расходы по заработной плате – 95  %, расходы по управлению </w:t>
      </w:r>
      <w:proofErr w:type="gramStart"/>
      <w:r w:rsidRPr="00591F9D">
        <w:rPr>
          <w:sz w:val="24"/>
          <w:szCs w:val="24"/>
        </w:rPr>
        <w:t xml:space="preserve">( </w:t>
      </w:r>
      <w:proofErr w:type="gramEnd"/>
      <w:r w:rsidRPr="00591F9D">
        <w:rPr>
          <w:sz w:val="24"/>
          <w:szCs w:val="24"/>
        </w:rPr>
        <w:t>% к затратам на изготовление) – 14 % и общие расходы сбыта (% к затратам на изготовление) – 8 %. Рассчитайте полную производственную себестоимость заказа.</w:t>
      </w:r>
    </w:p>
    <w:p w:rsidR="00E21E7F" w:rsidRPr="00591F9D" w:rsidRDefault="00E21E7F" w:rsidP="00E21E7F">
      <w:pPr>
        <w:tabs>
          <w:tab w:val="left" w:pos="900"/>
        </w:tabs>
        <w:ind w:firstLine="360"/>
        <w:jc w:val="both"/>
        <w:rPr>
          <w:sz w:val="24"/>
          <w:szCs w:val="24"/>
        </w:rPr>
      </w:pPr>
      <w:r w:rsidRPr="00591F9D">
        <w:rPr>
          <w:sz w:val="24"/>
          <w:szCs w:val="24"/>
        </w:rPr>
        <w:lastRenderedPageBreak/>
        <w:t xml:space="preserve">11. Совокупные затраты сопряженного производства составили 84 000 р. Получено </w:t>
      </w:r>
      <w:smartTag w:uri="urn:schemas-microsoft-com:office:smarttags" w:element="metricconverter">
        <w:smartTagPr>
          <w:attr w:name="ProductID" w:val="1000 кг"/>
        </w:smartTagPr>
        <w:r w:rsidRPr="00591F9D">
          <w:rPr>
            <w:sz w:val="24"/>
            <w:szCs w:val="24"/>
          </w:rPr>
          <w:t>1000 кг</w:t>
        </w:r>
      </w:smartTag>
      <w:r w:rsidRPr="00591F9D">
        <w:rPr>
          <w:sz w:val="24"/>
          <w:szCs w:val="24"/>
        </w:rPr>
        <w:t xml:space="preserve"> основного (целевого) продукта, </w:t>
      </w:r>
      <w:smartTag w:uri="urn:schemas-microsoft-com:office:smarttags" w:element="metricconverter">
        <w:smartTagPr>
          <w:attr w:name="ProductID" w:val="200 кг"/>
        </w:smartTagPr>
        <w:r w:rsidRPr="00591F9D">
          <w:rPr>
            <w:sz w:val="24"/>
            <w:szCs w:val="24"/>
          </w:rPr>
          <w:t>200 кг</w:t>
        </w:r>
      </w:smartTag>
      <w:r w:rsidRPr="00591F9D">
        <w:rPr>
          <w:sz w:val="24"/>
          <w:szCs w:val="24"/>
        </w:rPr>
        <w:t xml:space="preserve"> побочного продукта М и </w:t>
      </w:r>
      <w:smartTag w:uri="urn:schemas-microsoft-com:office:smarttags" w:element="metricconverter">
        <w:smartTagPr>
          <w:attr w:name="ProductID" w:val="20 кг"/>
        </w:smartTagPr>
        <w:r w:rsidRPr="00591F9D">
          <w:rPr>
            <w:sz w:val="24"/>
            <w:szCs w:val="24"/>
          </w:rPr>
          <w:t>20 кг</w:t>
        </w:r>
      </w:smartTag>
      <w:r w:rsidRPr="00591F9D">
        <w:rPr>
          <w:sz w:val="24"/>
          <w:szCs w:val="24"/>
        </w:rPr>
        <w:t xml:space="preserve"> побочного продукта N. Побочный продукт М реализуется на рынке по 20 р. за кг, при расходах по сбыту 6 р. на кг, продукт N подлежит уничтожению. Затраты по утилизации и транспортировке – 100 р. на </w:t>
      </w:r>
      <w:proofErr w:type="gramStart"/>
      <w:r w:rsidRPr="00591F9D">
        <w:rPr>
          <w:sz w:val="24"/>
          <w:szCs w:val="24"/>
        </w:rPr>
        <w:t>кг</w:t>
      </w:r>
      <w:proofErr w:type="gramEnd"/>
      <w:r w:rsidRPr="00591F9D">
        <w:rPr>
          <w:sz w:val="24"/>
          <w:szCs w:val="24"/>
        </w:rPr>
        <w:t>. Необходимо определить производственную себестоимость единицы основного продукта и реализуемого побочного продукта М.</w:t>
      </w:r>
    </w:p>
    <w:p w:rsidR="00E21E7F" w:rsidRPr="00591F9D" w:rsidRDefault="00E21E7F" w:rsidP="00E21E7F">
      <w:pPr>
        <w:tabs>
          <w:tab w:val="left" w:pos="900"/>
        </w:tabs>
        <w:ind w:firstLine="360"/>
        <w:jc w:val="both"/>
        <w:rPr>
          <w:sz w:val="24"/>
          <w:szCs w:val="24"/>
        </w:rPr>
      </w:pPr>
      <w:r w:rsidRPr="00591F9D">
        <w:rPr>
          <w:sz w:val="24"/>
          <w:szCs w:val="24"/>
        </w:rPr>
        <w:t>12. Имеются следующие данные по предприятию, р.:</w:t>
      </w:r>
    </w:p>
    <w:p w:rsidR="00E21E7F" w:rsidRPr="00591F9D" w:rsidRDefault="00E21E7F" w:rsidP="00E21E7F">
      <w:pPr>
        <w:tabs>
          <w:tab w:val="left" w:pos="900"/>
        </w:tabs>
        <w:ind w:firstLine="360"/>
        <w:jc w:val="both"/>
        <w:rPr>
          <w:sz w:val="24"/>
          <w:szCs w:val="24"/>
        </w:rPr>
      </w:pPr>
      <w:r w:rsidRPr="00591F9D">
        <w:rPr>
          <w:sz w:val="24"/>
          <w:szCs w:val="24"/>
        </w:rPr>
        <w:t>выручка от реализации продукции, работ, услуг – 100 000 р.;</w:t>
      </w:r>
    </w:p>
    <w:p w:rsidR="00E21E7F" w:rsidRPr="00591F9D" w:rsidRDefault="00E21E7F" w:rsidP="00E21E7F">
      <w:pPr>
        <w:tabs>
          <w:tab w:val="left" w:pos="900"/>
        </w:tabs>
        <w:ind w:firstLine="360"/>
        <w:jc w:val="both"/>
        <w:rPr>
          <w:sz w:val="24"/>
          <w:szCs w:val="24"/>
        </w:rPr>
      </w:pPr>
      <w:r w:rsidRPr="00591F9D">
        <w:rPr>
          <w:sz w:val="24"/>
          <w:szCs w:val="24"/>
        </w:rPr>
        <w:t>переменные расходы изготовления и сбыта – 60 000р.;</w:t>
      </w:r>
    </w:p>
    <w:p w:rsidR="00E21E7F" w:rsidRPr="00591F9D" w:rsidRDefault="00E21E7F" w:rsidP="00E21E7F">
      <w:pPr>
        <w:tabs>
          <w:tab w:val="left" w:pos="900"/>
        </w:tabs>
        <w:ind w:firstLine="360"/>
        <w:jc w:val="both"/>
        <w:rPr>
          <w:sz w:val="24"/>
          <w:szCs w:val="24"/>
        </w:rPr>
      </w:pPr>
      <w:r w:rsidRPr="00591F9D">
        <w:rPr>
          <w:sz w:val="24"/>
          <w:szCs w:val="24"/>
        </w:rPr>
        <w:t>постоянные (накладные) расходы – 30 000 р.</w:t>
      </w:r>
    </w:p>
    <w:p w:rsidR="00E21E7F" w:rsidRPr="00591F9D" w:rsidRDefault="00E21E7F" w:rsidP="00E21E7F">
      <w:pPr>
        <w:tabs>
          <w:tab w:val="left" w:pos="900"/>
        </w:tabs>
        <w:ind w:firstLine="360"/>
        <w:jc w:val="both"/>
        <w:rPr>
          <w:sz w:val="24"/>
          <w:szCs w:val="24"/>
        </w:rPr>
      </w:pPr>
      <w:r w:rsidRPr="00591F9D">
        <w:rPr>
          <w:sz w:val="24"/>
          <w:szCs w:val="24"/>
        </w:rPr>
        <w:t>Определить маржинальный доход (сумму покрытия) и прибыль от реализации.</w:t>
      </w:r>
    </w:p>
    <w:p w:rsidR="00E21E7F" w:rsidRPr="00591F9D" w:rsidRDefault="00E21E7F" w:rsidP="00E21E7F">
      <w:pPr>
        <w:tabs>
          <w:tab w:val="left" w:pos="900"/>
        </w:tabs>
        <w:ind w:firstLine="360"/>
        <w:jc w:val="both"/>
        <w:rPr>
          <w:sz w:val="24"/>
          <w:szCs w:val="24"/>
        </w:rPr>
      </w:pPr>
      <w:r w:rsidRPr="00591F9D">
        <w:rPr>
          <w:sz w:val="24"/>
          <w:szCs w:val="24"/>
        </w:rPr>
        <w:t>13. Постоянные затраты равны 20 000 р., цена реализации единицы продукции – 50 р., переменные затраты на единицу продукции – 30 р. Определить точку безубыточности.</w:t>
      </w:r>
    </w:p>
    <w:p w:rsidR="00E21E7F" w:rsidRPr="00591F9D" w:rsidRDefault="00E21E7F" w:rsidP="00E21E7F">
      <w:pPr>
        <w:tabs>
          <w:tab w:val="left" w:pos="900"/>
        </w:tabs>
        <w:ind w:firstLine="360"/>
        <w:jc w:val="both"/>
        <w:rPr>
          <w:sz w:val="24"/>
          <w:szCs w:val="24"/>
        </w:rPr>
      </w:pPr>
      <w:r w:rsidRPr="00591F9D">
        <w:rPr>
          <w:sz w:val="24"/>
          <w:szCs w:val="24"/>
        </w:rPr>
        <w:t xml:space="preserve">14. Предприятие произвело и реализовало два вида продукции: А – в количестве </w:t>
      </w:r>
      <w:smartTag w:uri="urn:schemas-microsoft-com:office:smarttags" w:element="metricconverter">
        <w:smartTagPr>
          <w:attr w:name="ProductID" w:val="100 кг"/>
        </w:smartTagPr>
        <w:r w:rsidRPr="00591F9D">
          <w:rPr>
            <w:sz w:val="24"/>
            <w:szCs w:val="24"/>
          </w:rPr>
          <w:t>100 кг</w:t>
        </w:r>
      </w:smartTag>
      <w:r w:rsidRPr="00591F9D">
        <w:rPr>
          <w:sz w:val="24"/>
          <w:szCs w:val="24"/>
        </w:rPr>
        <w:t xml:space="preserve"> по цене 5 </w:t>
      </w:r>
      <w:proofErr w:type="spellStart"/>
      <w:r w:rsidRPr="00591F9D">
        <w:rPr>
          <w:sz w:val="24"/>
          <w:szCs w:val="24"/>
        </w:rPr>
        <w:t>ден.ед</w:t>
      </w:r>
      <w:proofErr w:type="spellEnd"/>
      <w:r w:rsidRPr="00591F9D">
        <w:rPr>
          <w:sz w:val="24"/>
          <w:szCs w:val="24"/>
        </w:rPr>
        <w:t>. и</w:t>
      </w:r>
      <w:proofErr w:type="gramStart"/>
      <w:r w:rsidRPr="00591F9D">
        <w:rPr>
          <w:sz w:val="24"/>
          <w:szCs w:val="24"/>
        </w:rPr>
        <w:t xml:space="preserve"> Б</w:t>
      </w:r>
      <w:proofErr w:type="gramEnd"/>
      <w:r w:rsidRPr="00591F9D">
        <w:rPr>
          <w:sz w:val="24"/>
          <w:szCs w:val="24"/>
        </w:rPr>
        <w:t xml:space="preserve"> – в количестве </w:t>
      </w:r>
      <w:smartTag w:uri="urn:schemas-microsoft-com:office:smarttags" w:element="metricconverter">
        <w:smartTagPr>
          <w:attr w:name="ProductID" w:val="200 кг"/>
        </w:smartTagPr>
        <w:r w:rsidRPr="00591F9D">
          <w:rPr>
            <w:sz w:val="24"/>
            <w:szCs w:val="24"/>
          </w:rPr>
          <w:t>200 кг</w:t>
        </w:r>
      </w:smartTag>
      <w:r w:rsidRPr="00591F9D">
        <w:rPr>
          <w:sz w:val="24"/>
          <w:szCs w:val="24"/>
        </w:rPr>
        <w:t xml:space="preserve"> по цене 7 </w:t>
      </w:r>
      <w:proofErr w:type="spellStart"/>
      <w:r w:rsidRPr="00591F9D">
        <w:rPr>
          <w:sz w:val="24"/>
          <w:szCs w:val="24"/>
        </w:rPr>
        <w:t>ден.ед</w:t>
      </w:r>
      <w:proofErr w:type="spellEnd"/>
      <w:r w:rsidRPr="00591F9D">
        <w:rPr>
          <w:sz w:val="24"/>
          <w:szCs w:val="24"/>
        </w:rPr>
        <w:t xml:space="preserve">. за </w:t>
      </w:r>
      <w:smartTag w:uri="urn:schemas-microsoft-com:office:smarttags" w:element="metricconverter">
        <w:smartTagPr>
          <w:attr w:name="ProductID" w:val="1 кг"/>
        </w:smartTagPr>
        <w:r w:rsidRPr="00591F9D">
          <w:rPr>
            <w:sz w:val="24"/>
            <w:szCs w:val="24"/>
          </w:rPr>
          <w:t>1 кг</w:t>
        </w:r>
      </w:smartTag>
      <w:r w:rsidRPr="00591F9D">
        <w:rPr>
          <w:sz w:val="24"/>
          <w:szCs w:val="24"/>
        </w:rPr>
        <w:t xml:space="preserve">, при следующей себестоимости </w:t>
      </w:r>
      <w:smartTag w:uri="urn:schemas-microsoft-com:office:smarttags" w:element="metricconverter">
        <w:smartTagPr>
          <w:attr w:name="ProductID" w:val="1 кг"/>
        </w:smartTagPr>
        <w:r w:rsidRPr="00591F9D">
          <w:rPr>
            <w:sz w:val="24"/>
            <w:szCs w:val="24"/>
          </w:rPr>
          <w:t>1 кг</w:t>
        </w:r>
      </w:smartTag>
    </w:p>
    <w:p w:rsidR="00E21E7F" w:rsidRPr="00591F9D" w:rsidRDefault="00E21E7F" w:rsidP="00E21E7F">
      <w:pPr>
        <w:tabs>
          <w:tab w:val="left" w:pos="900"/>
        </w:tabs>
        <w:ind w:firstLine="360"/>
        <w:jc w:val="center"/>
        <w:rPr>
          <w:b/>
          <w:sz w:val="24"/>
          <w:szCs w:val="24"/>
        </w:rPr>
      </w:pPr>
      <w:r w:rsidRPr="00591F9D">
        <w:rPr>
          <w:b/>
          <w:sz w:val="24"/>
          <w:szCs w:val="24"/>
        </w:rPr>
        <w:t>Себестоимость продукции</w:t>
      </w:r>
      <w:proofErr w:type="gramStart"/>
      <w:r w:rsidRPr="00591F9D">
        <w:rPr>
          <w:b/>
          <w:sz w:val="24"/>
          <w:szCs w:val="24"/>
        </w:rPr>
        <w:t xml:space="preserve"> А</w:t>
      </w:r>
      <w:proofErr w:type="gramEnd"/>
      <w:r w:rsidRPr="00591F9D">
        <w:rPr>
          <w:b/>
          <w:sz w:val="24"/>
          <w:szCs w:val="24"/>
        </w:rPr>
        <w:t xml:space="preserve"> и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3331"/>
        <w:gridCol w:w="3257"/>
        <w:gridCol w:w="1455"/>
      </w:tblGrid>
      <w:tr w:rsidR="00E21E7F" w:rsidRPr="00591F9D" w:rsidTr="00C86627">
        <w:trPr>
          <w:trHeight w:val="509"/>
        </w:trPr>
        <w:tc>
          <w:tcPr>
            <w:tcW w:w="0" w:type="auto"/>
          </w:tcPr>
          <w:p w:rsidR="00E21E7F" w:rsidRPr="00591F9D" w:rsidRDefault="00E21E7F" w:rsidP="00C86627">
            <w:pPr>
              <w:suppressAutoHyphens/>
              <w:jc w:val="center"/>
            </w:pPr>
            <w:r w:rsidRPr="00591F9D">
              <w:t>Вид продукции</w:t>
            </w:r>
          </w:p>
        </w:tc>
        <w:tc>
          <w:tcPr>
            <w:tcW w:w="0" w:type="auto"/>
          </w:tcPr>
          <w:p w:rsidR="00E21E7F" w:rsidRPr="00591F9D" w:rsidRDefault="00E21E7F" w:rsidP="00C86627">
            <w:pPr>
              <w:suppressAutoHyphens/>
              <w:jc w:val="center"/>
            </w:pPr>
            <w:r w:rsidRPr="00591F9D">
              <w:t xml:space="preserve">Переменные затраты на 1кг., </w:t>
            </w:r>
            <w:proofErr w:type="spellStart"/>
            <w:r w:rsidRPr="00591F9D">
              <w:t>ден</w:t>
            </w:r>
            <w:proofErr w:type="spellEnd"/>
            <w:r w:rsidRPr="00591F9D">
              <w:t>. ед.</w:t>
            </w:r>
          </w:p>
        </w:tc>
        <w:tc>
          <w:tcPr>
            <w:tcW w:w="0" w:type="auto"/>
          </w:tcPr>
          <w:p w:rsidR="00E21E7F" w:rsidRPr="00591F9D" w:rsidRDefault="00E21E7F" w:rsidP="00C86627">
            <w:pPr>
              <w:suppressAutoHyphens/>
              <w:jc w:val="center"/>
            </w:pPr>
            <w:r w:rsidRPr="00591F9D">
              <w:t xml:space="preserve">Постоянные затраты на 1кг, </w:t>
            </w:r>
            <w:proofErr w:type="spellStart"/>
            <w:r w:rsidRPr="00591F9D">
              <w:t>ден</w:t>
            </w:r>
            <w:proofErr w:type="spellEnd"/>
            <w:r w:rsidRPr="00591F9D">
              <w:t>. ед.</w:t>
            </w:r>
          </w:p>
        </w:tc>
        <w:tc>
          <w:tcPr>
            <w:tcW w:w="0" w:type="auto"/>
          </w:tcPr>
          <w:p w:rsidR="00E21E7F" w:rsidRPr="00591F9D" w:rsidRDefault="00E21E7F" w:rsidP="00C86627">
            <w:pPr>
              <w:suppressAutoHyphens/>
              <w:jc w:val="center"/>
            </w:pPr>
            <w:r w:rsidRPr="00591F9D">
              <w:t xml:space="preserve">Итого, </w:t>
            </w:r>
            <w:proofErr w:type="spellStart"/>
            <w:r w:rsidRPr="00591F9D">
              <w:t>ден</w:t>
            </w:r>
            <w:proofErr w:type="spellEnd"/>
            <w:r w:rsidRPr="00591F9D">
              <w:t>. ед.</w:t>
            </w:r>
          </w:p>
        </w:tc>
      </w:tr>
      <w:tr w:rsidR="00E21E7F" w:rsidRPr="00591F9D" w:rsidTr="00C86627">
        <w:tc>
          <w:tcPr>
            <w:tcW w:w="0" w:type="auto"/>
          </w:tcPr>
          <w:p w:rsidR="00E21E7F" w:rsidRPr="00591F9D" w:rsidRDefault="00E21E7F" w:rsidP="00C86627">
            <w:pPr>
              <w:suppressAutoHyphens/>
              <w:jc w:val="center"/>
            </w:pPr>
            <w:r w:rsidRPr="00591F9D">
              <w:t>А</w:t>
            </w:r>
          </w:p>
        </w:tc>
        <w:tc>
          <w:tcPr>
            <w:tcW w:w="0" w:type="auto"/>
          </w:tcPr>
          <w:p w:rsidR="00E21E7F" w:rsidRPr="00591F9D" w:rsidRDefault="00E21E7F" w:rsidP="00C86627">
            <w:pPr>
              <w:suppressAutoHyphens/>
              <w:jc w:val="center"/>
            </w:pPr>
            <w:r w:rsidRPr="00591F9D">
              <w:t>2,00</w:t>
            </w:r>
          </w:p>
        </w:tc>
        <w:tc>
          <w:tcPr>
            <w:tcW w:w="0" w:type="auto"/>
          </w:tcPr>
          <w:p w:rsidR="00E21E7F" w:rsidRPr="00591F9D" w:rsidRDefault="00E21E7F" w:rsidP="00C86627">
            <w:pPr>
              <w:suppressAutoHyphens/>
              <w:jc w:val="center"/>
            </w:pPr>
            <w:r w:rsidRPr="00591F9D">
              <w:t>1,00</w:t>
            </w:r>
          </w:p>
        </w:tc>
        <w:tc>
          <w:tcPr>
            <w:tcW w:w="0" w:type="auto"/>
          </w:tcPr>
          <w:p w:rsidR="00E21E7F" w:rsidRPr="00591F9D" w:rsidRDefault="00E21E7F" w:rsidP="00C86627">
            <w:pPr>
              <w:suppressAutoHyphens/>
              <w:jc w:val="center"/>
            </w:pPr>
            <w:r w:rsidRPr="00591F9D">
              <w:t>3,00</w:t>
            </w:r>
          </w:p>
        </w:tc>
      </w:tr>
      <w:tr w:rsidR="00E21E7F" w:rsidRPr="00591F9D" w:rsidTr="00C86627">
        <w:tc>
          <w:tcPr>
            <w:tcW w:w="0" w:type="auto"/>
          </w:tcPr>
          <w:p w:rsidR="00E21E7F" w:rsidRPr="00591F9D" w:rsidRDefault="00E21E7F" w:rsidP="00C86627">
            <w:pPr>
              <w:suppressAutoHyphens/>
              <w:jc w:val="center"/>
            </w:pPr>
            <w:r w:rsidRPr="00591F9D">
              <w:t>Б</w:t>
            </w:r>
          </w:p>
        </w:tc>
        <w:tc>
          <w:tcPr>
            <w:tcW w:w="0" w:type="auto"/>
          </w:tcPr>
          <w:p w:rsidR="00E21E7F" w:rsidRPr="00591F9D" w:rsidRDefault="00E21E7F" w:rsidP="00C86627">
            <w:pPr>
              <w:suppressAutoHyphens/>
              <w:jc w:val="center"/>
            </w:pPr>
            <w:r w:rsidRPr="00591F9D">
              <w:t>3,00</w:t>
            </w:r>
          </w:p>
        </w:tc>
        <w:tc>
          <w:tcPr>
            <w:tcW w:w="0" w:type="auto"/>
          </w:tcPr>
          <w:p w:rsidR="00E21E7F" w:rsidRPr="00591F9D" w:rsidRDefault="00E21E7F" w:rsidP="00C86627">
            <w:pPr>
              <w:suppressAutoHyphens/>
              <w:jc w:val="center"/>
            </w:pPr>
            <w:r w:rsidRPr="00591F9D">
              <w:t>2,00</w:t>
            </w:r>
          </w:p>
        </w:tc>
        <w:tc>
          <w:tcPr>
            <w:tcW w:w="0" w:type="auto"/>
          </w:tcPr>
          <w:p w:rsidR="00E21E7F" w:rsidRPr="00591F9D" w:rsidRDefault="00E21E7F" w:rsidP="00C86627">
            <w:pPr>
              <w:suppressAutoHyphens/>
              <w:jc w:val="center"/>
            </w:pPr>
            <w:r w:rsidRPr="00591F9D">
              <w:t>5,00</w:t>
            </w:r>
          </w:p>
        </w:tc>
      </w:tr>
    </w:tbl>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Определить сумму и ставку покрытия по каждому виду продукции и в целом.</w:t>
      </w:r>
    </w:p>
    <w:p w:rsidR="00E21E7F" w:rsidRPr="00591F9D" w:rsidRDefault="00E21E7F" w:rsidP="00E21E7F">
      <w:pPr>
        <w:pStyle w:val="a6"/>
        <w:ind w:firstLine="397"/>
        <w:jc w:val="both"/>
        <w:rPr>
          <w:rFonts w:ascii="Times New Roman" w:hAnsi="Times New Roman"/>
          <w:sz w:val="24"/>
          <w:szCs w:val="24"/>
        </w:rPr>
      </w:pPr>
      <w:r w:rsidRPr="00591F9D">
        <w:rPr>
          <w:rFonts w:ascii="Times New Roman" w:hAnsi="Times New Roman"/>
          <w:sz w:val="24"/>
          <w:szCs w:val="24"/>
        </w:rPr>
        <w:t xml:space="preserve">15. Предприятие производит один вид продукции. Постоянные расходы предприятия в отчетном месяце – 25 000 </w:t>
      </w:r>
      <w:proofErr w:type="spellStart"/>
      <w:r w:rsidRPr="00591F9D">
        <w:rPr>
          <w:rFonts w:ascii="Times New Roman" w:hAnsi="Times New Roman"/>
          <w:sz w:val="24"/>
          <w:szCs w:val="24"/>
        </w:rPr>
        <w:t>ден.ед</w:t>
      </w:r>
      <w:proofErr w:type="spellEnd"/>
      <w:r w:rsidRPr="00591F9D">
        <w:rPr>
          <w:rFonts w:ascii="Times New Roman" w:hAnsi="Times New Roman"/>
          <w:sz w:val="24"/>
          <w:szCs w:val="24"/>
        </w:rPr>
        <w:t xml:space="preserve">., а переменные – 18 </w:t>
      </w:r>
      <w:proofErr w:type="spellStart"/>
      <w:r w:rsidRPr="00591F9D">
        <w:rPr>
          <w:rFonts w:ascii="Times New Roman" w:hAnsi="Times New Roman"/>
          <w:sz w:val="24"/>
          <w:szCs w:val="24"/>
        </w:rPr>
        <w:t>ден.ед</w:t>
      </w:r>
      <w:proofErr w:type="spellEnd"/>
      <w:r w:rsidRPr="00591F9D">
        <w:rPr>
          <w:rFonts w:ascii="Times New Roman" w:hAnsi="Times New Roman"/>
          <w:sz w:val="24"/>
          <w:szCs w:val="24"/>
        </w:rPr>
        <w:t xml:space="preserve">. на 1шт. Производственная мощность предприятия составляет 2 500 шт. в месяц. Достижимая цена единицы продукции – 32 </w:t>
      </w:r>
      <w:proofErr w:type="spellStart"/>
      <w:r w:rsidRPr="00591F9D">
        <w:rPr>
          <w:rFonts w:ascii="Times New Roman" w:hAnsi="Times New Roman"/>
          <w:sz w:val="24"/>
          <w:szCs w:val="24"/>
        </w:rPr>
        <w:t>ден.ед</w:t>
      </w:r>
      <w:proofErr w:type="spellEnd"/>
      <w:r w:rsidRPr="00591F9D">
        <w:rPr>
          <w:rFonts w:ascii="Times New Roman" w:hAnsi="Times New Roman"/>
          <w:sz w:val="24"/>
          <w:szCs w:val="24"/>
        </w:rPr>
        <w:t>. На основе анализа точки нулевой прибыли определить полные затраты, выручку от реализации, финансовый результат продажи.</w:t>
      </w:r>
    </w:p>
    <w:p w:rsidR="00E21E7F" w:rsidRPr="0093640A" w:rsidRDefault="00E21E7F" w:rsidP="00E21E7F">
      <w:pPr>
        <w:rPr>
          <w:lang/>
        </w:rPr>
      </w:pPr>
    </w:p>
    <w:p w:rsidR="00E21E7F" w:rsidRPr="00E21E7F" w:rsidRDefault="00E21E7F" w:rsidP="00950799">
      <w:pPr>
        <w:rPr>
          <w:lang/>
        </w:rPr>
      </w:pPr>
    </w:p>
    <w:p w:rsidR="009371B0" w:rsidRPr="00950799" w:rsidRDefault="009371B0" w:rsidP="00950799"/>
    <w:sectPr w:rsidR="009371B0" w:rsidRPr="00950799" w:rsidSect="00173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A43"/>
    <w:multiLevelType w:val="hybridMultilevel"/>
    <w:tmpl w:val="6A3E5A5C"/>
    <w:lvl w:ilvl="0" w:tplc="E1809CB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C0CC2"/>
    <w:multiLevelType w:val="hybridMultilevel"/>
    <w:tmpl w:val="478E7AFA"/>
    <w:lvl w:ilvl="0" w:tplc="0419000F">
      <w:start w:val="1"/>
      <w:numFmt w:val="decimal"/>
      <w:lvlText w:val="%1."/>
      <w:lvlJc w:val="left"/>
      <w:pPr>
        <w:ind w:left="720" w:hanging="360"/>
      </w:pPr>
      <w:rPr>
        <w:rFonts w:ascii="Times New Roman" w:eastAsia="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4202E"/>
    <w:multiLevelType w:val="hybridMultilevel"/>
    <w:tmpl w:val="C8D8BFC2"/>
    <w:lvl w:ilvl="0" w:tplc="29E6E77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FE2110E"/>
    <w:multiLevelType w:val="hybridMultilevel"/>
    <w:tmpl w:val="3ECEBAE4"/>
    <w:lvl w:ilvl="0" w:tplc="4176D05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F3681"/>
    <w:multiLevelType w:val="hybridMultilevel"/>
    <w:tmpl w:val="91E8E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2C331B"/>
    <w:multiLevelType w:val="hybridMultilevel"/>
    <w:tmpl w:val="91E8E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BE137C"/>
    <w:multiLevelType w:val="hybridMultilevel"/>
    <w:tmpl w:val="9D3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BB2341"/>
    <w:multiLevelType w:val="hybridMultilevel"/>
    <w:tmpl w:val="9832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8E03E5"/>
    <w:multiLevelType w:val="hybridMultilevel"/>
    <w:tmpl w:val="2CFE7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9371B0"/>
    <w:rsid w:val="000A7D51"/>
    <w:rsid w:val="001730BF"/>
    <w:rsid w:val="00773B65"/>
    <w:rsid w:val="0079745A"/>
    <w:rsid w:val="009371B0"/>
    <w:rsid w:val="00950799"/>
    <w:rsid w:val="00B27957"/>
    <w:rsid w:val="00E21E7F"/>
    <w:rsid w:val="00FF1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0799"/>
    <w:pPr>
      <w:keepNext/>
      <w:keepLines/>
      <w:widowControl/>
      <w:autoSpaceDE/>
      <w:autoSpaceDN/>
      <w:adjustRightInd/>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79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950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50799"/>
    <w:rPr>
      <w:color w:val="0000FF"/>
      <w:u w:val="single"/>
    </w:rPr>
  </w:style>
  <w:style w:type="paragraph" w:styleId="a5">
    <w:name w:val="List Paragraph"/>
    <w:basedOn w:val="a"/>
    <w:uiPriority w:val="34"/>
    <w:qFormat/>
    <w:rsid w:val="0095079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ytp-time-current">
    <w:name w:val="ytp-time-current"/>
    <w:basedOn w:val="a0"/>
    <w:rsid w:val="00950799"/>
  </w:style>
  <w:style w:type="character" w:customStyle="1" w:styleId="ytp-time-duration">
    <w:name w:val="ytp-time-duration"/>
    <w:basedOn w:val="a0"/>
    <w:rsid w:val="00950799"/>
  </w:style>
  <w:style w:type="paragraph" w:styleId="a6">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rsid w:val="00E21E7F"/>
    <w:pPr>
      <w:widowControl/>
      <w:tabs>
        <w:tab w:val="left" w:pos="708"/>
      </w:tabs>
      <w:autoSpaceDE/>
      <w:autoSpaceDN/>
      <w:adjustRightInd/>
    </w:pPr>
    <w:rPr>
      <w:rFonts w:ascii="Courier New" w:eastAsia="Calibri" w:hAnsi="Courier New"/>
      <w:lang/>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6"/>
    <w:locked/>
    <w:rsid w:val="00E21E7F"/>
    <w:rPr>
      <w:rFonts w:ascii="Courier New" w:eastAsia="Calibri"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0799"/>
    <w:pPr>
      <w:keepNext/>
      <w:keepLines/>
      <w:widowControl/>
      <w:autoSpaceDE/>
      <w:autoSpaceDN/>
      <w:adjustRightInd/>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79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950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50799"/>
    <w:rPr>
      <w:color w:val="0000FF"/>
      <w:u w:val="single"/>
    </w:rPr>
  </w:style>
  <w:style w:type="paragraph" w:styleId="a5">
    <w:name w:val="List Paragraph"/>
    <w:basedOn w:val="a"/>
    <w:uiPriority w:val="34"/>
    <w:qFormat/>
    <w:rsid w:val="0095079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ytp-time-current">
    <w:name w:val="ytp-time-current"/>
    <w:basedOn w:val="a0"/>
    <w:rsid w:val="00950799"/>
  </w:style>
  <w:style w:type="character" w:customStyle="1" w:styleId="ytp-time-duration">
    <w:name w:val="ytp-time-duration"/>
    <w:basedOn w:val="a0"/>
    <w:rsid w:val="009507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HGU</dc:creator>
  <cp:lastModifiedBy>Vladimir</cp:lastModifiedBy>
  <cp:revision>3</cp:revision>
  <dcterms:created xsi:type="dcterms:W3CDTF">2020-03-23T17:27:00Z</dcterms:created>
  <dcterms:modified xsi:type="dcterms:W3CDTF">2020-03-23T17:28:00Z</dcterms:modified>
</cp:coreProperties>
</file>