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E9" w:rsidRDefault="00720131" w:rsidP="00156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 w:rsidR="00390BE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Монографии</w:t>
        </w:r>
      </w:hyperlink>
    </w:p>
    <w:p w:rsidR="00390BE9" w:rsidRDefault="00390BE9" w:rsidP="001563A1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Зыряева Н.П. «Продовольственная безопасность страны в современных условиях»/Н.П. Зыряева. – Чебоксары: Изд-во Чуваш. ун-та, 2010. – 136 с.</w:t>
      </w:r>
    </w:p>
    <w:p w:rsidR="00390BE9" w:rsidRDefault="00390BE9" w:rsidP="001563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0BE9" w:rsidRDefault="00720131" w:rsidP="00156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390BE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Учебники</w:t>
        </w:r>
      </w:hyperlink>
    </w:p>
    <w:p w:rsidR="00390BE9" w:rsidRDefault="00390BE9" w:rsidP="00156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390BE9" w:rsidRDefault="00390BE9" w:rsidP="00156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BE9" w:rsidRDefault="00720131" w:rsidP="001563A1">
      <w:pPr>
        <w:spacing w:after="0" w:line="240" w:lineRule="auto"/>
      </w:pPr>
      <w:hyperlink r:id="rId7" w:history="1">
        <w:r w:rsidR="00390BE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Учебные пособия</w:t>
        </w:r>
      </w:hyperlink>
    </w:p>
    <w:p w:rsidR="00390BE9" w:rsidRDefault="00390BE9" w:rsidP="001563A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и культура речи: нормы современного русского литературного языка. Справочник – практикум/сост. Е.В. Селезнева. –Изд-во Новое время, Чебоксары.-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– 116 с.</w:t>
      </w:r>
    </w:p>
    <w:p w:rsidR="00390BE9" w:rsidRDefault="00720131" w:rsidP="001563A1">
      <w:pPr>
        <w:spacing w:after="0" w:line="240" w:lineRule="auto"/>
      </w:pPr>
      <w:hyperlink r:id="rId8" w:history="1">
        <w:r w:rsidR="00390BE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Методические пособия</w:t>
        </w:r>
      </w:hyperlink>
    </w:p>
    <w:p w:rsidR="00390BE9" w:rsidRDefault="00390BE9" w:rsidP="00156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90BE9" w:rsidRDefault="00390BE9" w:rsidP="00156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BE9" w:rsidRDefault="00720131" w:rsidP="001563A1">
      <w:pPr>
        <w:spacing w:after="0" w:line="240" w:lineRule="auto"/>
      </w:pPr>
      <w:hyperlink r:id="rId9" w:history="1">
        <w:r w:rsidR="00390BE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Сборники научных трудов</w:t>
        </w:r>
      </w:hyperlink>
    </w:p>
    <w:p w:rsidR="00390BE9" w:rsidRDefault="00390BE9" w:rsidP="00156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390BE9" w:rsidRDefault="00390BE9" w:rsidP="00156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BE9" w:rsidRDefault="00720131" w:rsidP="001563A1">
      <w:pPr>
        <w:spacing w:after="0" w:line="240" w:lineRule="auto"/>
      </w:pPr>
      <w:hyperlink r:id="rId10" w:history="1">
        <w:r w:rsidR="00390BE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Статьи</w:t>
        </w:r>
      </w:hyperlink>
    </w:p>
    <w:p w:rsidR="00390BE9" w:rsidRDefault="00390BE9" w:rsidP="001563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центральных изданиях</w:t>
      </w:r>
    </w:p>
    <w:p w:rsidR="00390BE9" w:rsidRDefault="00390BE9" w:rsidP="001563A1">
      <w:pPr>
        <w:pStyle w:val="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0"/>
        <w:ind w:left="0" w:firstLine="218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Жидяева Т.П. Региональный аспект формирования инвестиций  Сборник научных статей докторантов, аспирантов и соискателей. – Чебоксары: изд. Чув. Ун-та,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Cs w:val="28"/>
          </w:rPr>
          <w:t>2010 г</w:t>
        </w:r>
      </w:smartTag>
      <w:r>
        <w:rPr>
          <w:rFonts w:ascii="Times New Roman" w:hAnsi="Times New Roman"/>
          <w:szCs w:val="28"/>
        </w:rPr>
        <w:t>. Вып. 4 – 188 с.</w:t>
      </w:r>
      <w:r>
        <w:rPr>
          <w:rFonts w:ascii="Times New Roman" w:hAnsi="Times New Roman"/>
          <w:color w:val="FF0000"/>
          <w:szCs w:val="28"/>
        </w:rPr>
        <w:t xml:space="preserve">  </w:t>
      </w:r>
    </w:p>
    <w:p w:rsidR="00390BE9" w:rsidRDefault="00390BE9" w:rsidP="001563A1">
      <w:pPr>
        <w:pStyle w:val="2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18"/>
        <w:jc w:val="both"/>
        <w:rPr>
          <w:sz w:val="28"/>
          <w:szCs w:val="28"/>
        </w:rPr>
      </w:pPr>
      <w:r>
        <w:rPr>
          <w:sz w:val="28"/>
          <w:szCs w:val="28"/>
        </w:rPr>
        <w:t>Солдатов А.А. Антенны-помощники покупателя в приложениях электронной коммерции. / А.А.Солдатов // Ежемесячный межотраслевой журнал «Автоматизация и современные технологии». М.: Машиностроение №7, 2010, 4 с.</w:t>
      </w:r>
    </w:p>
    <w:p w:rsidR="00390BE9" w:rsidRDefault="00390BE9" w:rsidP="001563A1">
      <w:pPr>
        <w:pStyle w:val="2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18"/>
        <w:jc w:val="both"/>
        <w:rPr>
          <w:sz w:val="28"/>
          <w:szCs w:val="28"/>
        </w:rPr>
      </w:pPr>
      <w:r>
        <w:rPr>
          <w:sz w:val="28"/>
          <w:szCs w:val="28"/>
        </w:rPr>
        <w:t>Солдатов А.А. Организация Интернет-магазина на многоагентной платформе. / А.А.Солдатов // Научно-технический журнал «Системы управления и информационные технологии». Воронеж. Изд-во Научная книга №2, 2010, 5 с.</w:t>
      </w:r>
    </w:p>
    <w:p w:rsidR="00390BE9" w:rsidRDefault="00390BE9" w:rsidP="001563A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390BE9" w:rsidRDefault="00390BE9" w:rsidP="001563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вузовских изданиях </w:t>
      </w:r>
    </w:p>
    <w:p w:rsidR="00390BE9" w:rsidRDefault="00390BE9" w:rsidP="001563A1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Немкова М.П. Некоторые аспекты проведения практического занятия по дисциплине «Математический анализ». Материалы 24-го Всероссийского научного семинара преподавателей математики вузов. М.: МГПУ, 2010, 2 с. </w:t>
      </w:r>
    </w:p>
    <w:p w:rsidR="00390BE9" w:rsidRDefault="00390BE9" w:rsidP="001563A1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Мигунова Е.С. Некоторые аспекты самостоятельной работы студентов. Материалы 24-го Всероссийского научного семинара преподавателей математики вузов. М.: МГПУ, 2010, 2 с. </w:t>
      </w:r>
    </w:p>
    <w:p w:rsidR="00390BE9" w:rsidRDefault="00390BE9" w:rsidP="001563A1">
      <w:pPr>
        <w:pStyle w:val="2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Солдатов А.А. Инновационный многоагентный механизм электронного ведения бизнес-процессов предприятия. / А.А.Солдатов // Сборник материалов Всероссийской научно-практической конференции «Информационные технологии в профессиональной деятельности и научной работе». МГТУ, Йошкар-Ола, ч1,2010. Чебоксары. Изд-во Чув.унив. 2010, 5 с.</w:t>
      </w:r>
    </w:p>
    <w:p w:rsidR="00390BE9" w:rsidRDefault="00390BE9" w:rsidP="001563A1">
      <w:pPr>
        <w:pStyle w:val="a5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Гарькина М.Л. «Проблема формирования музыкальной культуры у  учащихся учреждений дополнительного образования на современном этапе»//Система ценностей современного общества. Сборник материалов Х международной научно-практической конференции. В 2-х ч. Ч.1/Новосибирск: Изд-во: «СИБПРИНТ», 2010. – 285 с.</w:t>
      </w:r>
    </w:p>
    <w:p w:rsidR="00390BE9" w:rsidRDefault="00390BE9" w:rsidP="001563A1">
      <w:pPr>
        <w:pStyle w:val="a5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Гарькина М.Л. «Музыкальный вкус против музыкального всеядия»//Играем с начала//Всероссийская музыкально-информационная газета, №7-</w:t>
      </w:r>
      <w:smartTag w:uri="urn:schemas-microsoft-com:office:smarttags" w:element="metricconverter">
        <w:smartTagPr>
          <w:attr w:name="ProductID" w:val="8, М"/>
        </w:smartTagPr>
        <w:r>
          <w:rPr>
            <w:rFonts w:ascii="Times New Roman" w:hAnsi="Times New Roman" w:cs="Times New Roman"/>
            <w:sz w:val="28"/>
            <w:szCs w:val="28"/>
          </w:rPr>
          <w:t>8, М</w:t>
        </w:r>
      </w:smartTag>
      <w:r>
        <w:rPr>
          <w:rFonts w:ascii="Times New Roman" w:hAnsi="Times New Roman" w:cs="Times New Roman"/>
          <w:sz w:val="28"/>
          <w:szCs w:val="28"/>
        </w:rPr>
        <w:t>., 2010.</w:t>
      </w:r>
    </w:p>
    <w:p w:rsidR="00390BE9" w:rsidRDefault="00390BE9" w:rsidP="001563A1">
      <w:pPr>
        <w:pStyle w:val="a5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Гарькина М.Л. «К вопросу о проблемах современного состояния формирования музыкальной культуры у учащихся учреждений дополнительного образования»//Дополнительное образование и воспитание. №12, М., 2010.</w:t>
      </w:r>
    </w:p>
    <w:p w:rsidR="00390BE9" w:rsidRDefault="00390BE9" w:rsidP="001563A1">
      <w:pPr>
        <w:pStyle w:val="a5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Въяскова И.В. «Молодежь и выборы»//Сборник материалов международной научно-практической конференции. В 2-х ч. Ч.2/ Новосибирск: Изд-во: «СИБПРИНТ», 2010. – 283 с.</w:t>
      </w:r>
    </w:p>
    <w:p w:rsidR="00390BE9" w:rsidRDefault="00390BE9" w:rsidP="001563A1">
      <w:pPr>
        <w:pStyle w:val="a5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Е.В. «Педагогическое сотворчество как фактор формирования личности»//Сборник научных статей/ Ответ. Ред. Павлов И.В, Павлов В.И.: Чуваш. Гос. Пед. Ун.-т, Чебоксары, 2010. – С.41-44.</w:t>
      </w:r>
    </w:p>
    <w:p w:rsidR="00390BE9" w:rsidRDefault="00390BE9" w:rsidP="001563A1">
      <w:pPr>
        <w:pStyle w:val="a5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Е.В. «Значение уроков словесности в духовно-нравственном воспитании»//Сборник научных статей/ Ответ. Ред. Павлов И.В, Павлов В.И.: Чуваш. Гос. Пед. Ун.-т, Чебоксары, 2010. – С.35-38</w:t>
      </w:r>
    </w:p>
    <w:p w:rsidR="00390BE9" w:rsidRDefault="00390BE9" w:rsidP="001563A1">
      <w:pPr>
        <w:pStyle w:val="a5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Малышкин А.П., Малышкина Н.А. «Культурно-историческое измерение российской цивилизации через ее противостояние Западу в философии Мераба Мамардашвили»//Мировоззренческие основания культуры современной России: сборник материалов Всероссийской научно-практической конференции. – Магнитогорск: ГОУВПО «МГТУ», 2010. 0,3 печ. л.</w:t>
      </w:r>
    </w:p>
    <w:p w:rsidR="00390BE9" w:rsidRDefault="00390BE9" w:rsidP="001563A1">
      <w:pPr>
        <w:pStyle w:val="a5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Малышкин А.П., Малышкина Н.А. «Проблемы обеспечения языковых прав граждан в образовательных практиках в условиях полиэтничности»//Полиэтничность России в контексте исторического дискурса и образовательных практик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вв.: Сб. статей Всероссийской научной конференции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Арсентьевские чтения). Чебоксары: Изд-во Чуваш. Ун-та, 2010.0,3 печ.л.</w:t>
      </w:r>
    </w:p>
    <w:p w:rsidR="00390BE9" w:rsidRDefault="00390BE9" w:rsidP="001563A1">
      <w:pPr>
        <w:pStyle w:val="a5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Малышкин А.П., Малышкина Н.А. «Инновационная составляющая в социально-экономической модели Дж. Форрестера»//Инновационная парадигма и кадровый потенциал в сфере государственного управления современной России. Материалы Всероссийской научно-практической конференции. Чебоксары: Новое время, 2010. 0,2 печ.л.</w:t>
      </w:r>
    </w:p>
    <w:p w:rsidR="00390BE9" w:rsidRDefault="00390BE9" w:rsidP="001563A1">
      <w:pPr>
        <w:spacing w:after="0" w:line="240" w:lineRule="auto"/>
      </w:pPr>
    </w:p>
    <w:p w:rsidR="00390BE9" w:rsidRDefault="00390BE9" w:rsidP="00156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BE9" w:rsidRDefault="00720131" w:rsidP="001563A1">
      <w:pPr>
        <w:spacing w:after="0" w:line="240" w:lineRule="auto"/>
      </w:pPr>
      <w:hyperlink r:id="rId11" w:history="1">
        <w:r w:rsidR="00390BE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Тезисы конференций, симпозиумов</w:t>
        </w:r>
      </w:hyperlink>
    </w:p>
    <w:p w:rsidR="00390BE9" w:rsidRDefault="00390BE9" w:rsidP="001563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кафедра экономики</w:t>
      </w:r>
    </w:p>
    <w:p w:rsidR="00390BE9" w:rsidRDefault="00390BE9" w:rsidP="001563A1">
      <w:pPr>
        <w:pStyle w:val="a5"/>
        <w:numPr>
          <w:ilvl w:val="0"/>
          <w:numId w:val="5"/>
        </w:numPr>
        <w:ind w:left="0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Блохинцева А.К., Жидяева Т.П. Приоритетные национальные проекты как реализация стратегии экономического развития региона страны/Победа.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Наука. Молодежь: сб. тр. регион. 44-й науч. студ. конф.- Чебоксары: Изд-во Чуваш. Ун-та, 2010. – 498 с. </w:t>
      </w:r>
    </w:p>
    <w:p w:rsidR="00390BE9" w:rsidRDefault="00390BE9" w:rsidP="001563A1">
      <w:pPr>
        <w:pStyle w:val="a5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Вахромеева О.Н., Дроздов А.Ю. Маркетинг в муниципальном управлении малого города/Победа.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М.А., Реброва Н.Д. Бухгалтерский учет в годы Великой Отечественной войны/Победа. Наука. Молодежь: сб. тр. Регион. 44-й науч. Студ. конф.- Чебоксары: Изд-во Чуваш. Ун-та, 2010. – 498 с. </w:t>
      </w:r>
    </w:p>
    <w:p w:rsidR="00390BE9" w:rsidRDefault="00390BE9" w:rsidP="001563A1">
      <w:pPr>
        <w:pStyle w:val="a5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Глухова О.Е., Жидяева Т.П. Проблемы трудоустройства молодежи в условиях глобального экономического кризиса (на примере г. Алатырь и г. Канаш/Победа.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О.А., Жидяева Т.П. Кредитование физических лиц в период глобального экономического кризиса/Победа.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Н.А., Федорова В.А., Жидяева Т.П. Методы и специальные методические приемы документального контроля/Победа.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0BE9" w:rsidRDefault="00390BE9" w:rsidP="001563A1">
      <w:pPr>
        <w:pStyle w:val="a5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Е.Н., Лукишин А.В. Мировой финансовый кризис и реальный сектор экономики РФ/Человек.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М.А., Реброва Н.Д. Кризис и договорные обязательства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Лабуркина Н.П., Ягин Е.В. Молодежная безработица и пути ее преодоления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В.А., Федоров Р.В. «Особенности маркетинга финансово-экономических программных продуктов»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О.А., Косолапенков В.Н. Информационные технологии на современном этапе развития рыночной экономики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Сетямина И.А., Хазов А.Ю. Значение кадрового менеджмента в развитии современного предприятия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Жидяева Т.П. Механизм формирования интеграционных инвестиций в регионе /Человек. Гражданин. Учёный: сб. тр. регион. фестиваля студ. молодежи. – Чебоксары, Изд-во Чуваш. ун-та, 2010. – 329 с. </w:t>
      </w:r>
    </w:p>
    <w:p w:rsidR="00390BE9" w:rsidRDefault="00390BE9" w:rsidP="0015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BE9" w:rsidRDefault="00390BE9" w:rsidP="001563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кафедра высшей математики информационных технологий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Базин Е.А., Федоров Р.В. Реализация клиент-серверных приложений.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Власов Д.Н., Федоров Р.В. Технология создания динамический Web-сайтов (на примере CMS Soomba)</w:t>
      </w:r>
      <w:r>
        <w:rPr>
          <w:rFonts w:ascii="Times New Roman" w:hAnsi="Times New Roman" w:cs="Times New Roman"/>
          <w:sz w:val="28"/>
          <w:szCs w:val="28"/>
        </w:rPr>
        <w:t xml:space="preserve"> 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Федоров М.И., Федоров Р.В. Разработка приложений обработки данных, представленных в XML формате</w:t>
      </w:r>
      <w:r>
        <w:rPr>
          <w:rFonts w:ascii="Times New Roman" w:hAnsi="Times New Roman" w:cs="Times New Roman"/>
          <w:sz w:val="28"/>
          <w:szCs w:val="28"/>
        </w:rPr>
        <w:t>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Маштанова Т.С., Никитин В.В. Премии в области качества как инструктаж повышения конкурентоспособности продукции</w:t>
      </w:r>
      <w:r>
        <w:rPr>
          <w:rFonts w:ascii="Times New Roman" w:hAnsi="Times New Roman" w:cs="Times New Roman"/>
          <w:sz w:val="28"/>
          <w:szCs w:val="28"/>
        </w:rPr>
        <w:t>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Сидоров П.В., Мигунова Е.С., Технология гибкой электронной книги</w:t>
      </w:r>
      <w:r>
        <w:rPr>
          <w:rFonts w:ascii="Times New Roman" w:hAnsi="Times New Roman" w:cs="Times New Roman"/>
          <w:sz w:val="28"/>
          <w:szCs w:val="28"/>
        </w:rPr>
        <w:t>/Победа. Наука. Молодежь: сб. тр. регион. 44-й науч. студ. конф.- Чебоксары: Изд-во Чуваш. ун-та, 2010. – 498 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Фомин П.Н., Мигунова Е.С. Применение системы дополнительной реальности в рекламе</w:t>
      </w:r>
      <w:r>
        <w:rPr>
          <w:rFonts w:ascii="Times New Roman" w:hAnsi="Times New Roman" w:cs="Times New Roman"/>
          <w:sz w:val="28"/>
          <w:szCs w:val="28"/>
        </w:rPr>
        <w:t>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Торгашев Д.А., Пичугин В.Н. Проектирование программ для создания графического 3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движения и генерации игровых карт в современных играх</w:t>
      </w:r>
      <w:r>
        <w:rPr>
          <w:rFonts w:ascii="Times New Roman" w:hAnsi="Times New Roman" w:cs="Times New Roman"/>
          <w:sz w:val="28"/>
          <w:szCs w:val="28"/>
        </w:rPr>
        <w:t>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Курбатова Е.В., Пичугин В.Н. Моделирование виртуальных моделей и поверхностей на основе дискретных данных с использованием средств компьютерной графики</w:t>
      </w:r>
      <w:r>
        <w:rPr>
          <w:rFonts w:ascii="Times New Roman" w:hAnsi="Times New Roman" w:cs="Times New Roman"/>
          <w:sz w:val="28"/>
          <w:szCs w:val="28"/>
        </w:rPr>
        <w:t>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Маштанова Т.С., Никитин В.В. «Роль высшего руководства в   развитии системы менеджмента качества на современном этапе»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Агафонова Е.В., Кириллова Е.В. «Влияние сотовой связи на здоровье общества»</w:t>
      </w:r>
      <w:r>
        <w:rPr>
          <w:rFonts w:ascii="Times New Roman" w:hAnsi="Times New Roman" w:cs="Times New Roman"/>
          <w:sz w:val="28"/>
          <w:szCs w:val="28"/>
        </w:rPr>
        <w:t xml:space="preserve">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Яшин А.В., Немкова М.П. «Защита </w:t>
      </w:r>
      <w:r>
        <w:rPr>
          <w:rFonts w:ascii="Times New Roman" w:hAnsi="Times New Roman" w:cs="Times New Roman"/>
          <w:sz w:val="28"/>
          <w:lang w:val="en-US"/>
        </w:rPr>
        <w:t>USB</w:t>
      </w:r>
      <w:r>
        <w:rPr>
          <w:rFonts w:ascii="Times New Roman" w:hAnsi="Times New Roman" w:cs="Times New Roman"/>
          <w:sz w:val="28"/>
        </w:rPr>
        <w:t xml:space="preserve"> – накопителей от автозагрузочных вирусов»</w:t>
      </w:r>
      <w:r>
        <w:rPr>
          <w:rFonts w:ascii="Times New Roman" w:hAnsi="Times New Roman" w:cs="Times New Roman"/>
          <w:sz w:val="28"/>
          <w:szCs w:val="28"/>
        </w:rPr>
        <w:t xml:space="preserve">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Мигунова Е.С. «О самостоятельной работе студентов в вузе»</w:t>
      </w:r>
      <w:r>
        <w:rPr>
          <w:rFonts w:ascii="Times New Roman" w:hAnsi="Times New Roman" w:cs="Times New Roman"/>
          <w:sz w:val="28"/>
          <w:szCs w:val="28"/>
        </w:rPr>
        <w:t xml:space="preserve">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Яшин А.В., Скоморохова И.В. «Исследование проблем возникновения вселенной: большой адронный коллайдер»</w:t>
      </w:r>
      <w:r>
        <w:rPr>
          <w:rFonts w:ascii="Times New Roman" w:hAnsi="Times New Roman" w:cs="Times New Roman"/>
          <w:sz w:val="28"/>
          <w:szCs w:val="28"/>
        </w:rPr>
        <w:t xml:space="preserve">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Афанасьев В.А., Пичугин В.Н. «Исследование и разработка подсистемы контроля знаний в автоматизированных обучающих системах»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Веряскина М.А., Федоров Р.В. «Использование ИСР </w:t>
      </w:r>
      <w:r>
        <w:rPr>
          <w:rFonts w:ascii="Times New Roman" w:hAnsi="Times New Roman" w:cs="Times New Roman"/>
          <w:sz w:val="28"/>
          <w:szCs w:val="28"/>
          <w:lang w:val="en-US"/>
        </w:rPr>
        <w:t>Borland</w:t>
      </w:r>
      <w:r w:rsidRPr="0015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Delphi</w:t>
      </w:r>
      <w:r>
        <w:rPr>
          <w:rFonts w:ascii="Times New Roman" w:hAnsi="Times New Roman" w:cs="Times New Roman"/>
          <w:sz w:val="28"/>
          <w:szCs w:val="28"/>
        </w:rPr>
        <w:t xml:space="preserve"> при создании приложений базы данных»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 М.И., Федоров Р.В. «Специфика использования сокетов при проектировании сетевых приложений в ИСР </w:t>
      </w:r>
      <w:r>
        <w:rPr>
          <w:rFonts w:ascii="Times New Roman" w:hAnsi="Times New Roman" w:cs="Times New Roman"/>
          <w:sz w:val="28"/>
          <w:szCs w:val="28"/>
          <w:lang w:val="en-US"/>
        </w:rPr>
        <w:t>Borland</w:t>
      </w:r>
      <w:r>
        <w:rPr>
          <w:rFonts w:ascii="Times New Roman" w:hAnsi="Times New Roman" w:cs="Times New Roman"/>
          <w:sz w:val="28"/>
          <w:szCs w:val="28"/>
        </w:rPr>
        <w:t xml:space="preserve"> с++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</w:rPr>
        <w:t>»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0BE9" w:rsidRDefault="00390BE9" w:rsidP="001563A1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кафедра гуманитарных дисциплин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А.Н., Большакова Н.А. Алатырь в годы войны на страницах газеты «Ленинский путь» 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А.В., Малышкин А.П. Уроженцы Ардатовского района республики Мордовия – участники парада Победы 24 июня 1945 года/Победа.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 А.А., Малышкина Н.А. Эвристический диалог Сократа в пространстве современного образования/Победа.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К.Н., Паравина М.Н. Женщины-фараоны Древнего Египта/Победа.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О.П., Малышкина Н.А. Особенности европейского средневекового искусства/Победа.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Илларионова С.А., Паравина М.Н. Теории происхождения чувашского народа: правда и вымысел/Победа.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Кольдина А.С., Паравина М.Н. Государственная символика Чувашской Республики/Победа. Наука. Молодежь: сб. тр. регион. 44-й науч. студ. конф.- Чебоксары: Изд-во Чуваш. ун-та, 2010. – 498 с. 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Сетямина И.А., Юдина Г.В. Психологический анализ одиночества/Победа. Наука. Молодежь: сб. тр. регион. 44-й науч. студ. конф.- Чебоксары: Изд-во Чуваш. ун-та, 2010. – 498 с.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Блаженова О.В., Гарькина М.Л. «И.Е. Цветков – общественный и культурный деятель/Человек.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Власов А.А., Паравина М.Н.«Значение личностно-ориентированного обучения истории в школе» /Человек. Гражданин. Учёный: сб. тр. регион. фестиваля студ. молодежи. – Чебоксары, Изд-во Чуваш. ун-та, 2010. – 329 с. 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Илларионова С.А., Паравина М.Н. «Использование художественной литературы на уроках истории» /Человек. Гражданин. Учёный: сб. тр. регион. фестиваля студ. молодежи. – Чебоксары, Изд-во Чуваш. ун-та, 2010. – 329 с. 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Кочеткова Н.В., Майорова О.Н. «Современная региональная символика: преемственность и новаторство (на примере Чувашии и Мордовии)» /Человек. Гражданин. Учёный: сб. тр. регион. фестиваля студ. молодежи. – Чебоксары, Изд-во Чуваш. ун-та, 2010. – 329 с. 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 С.А., Паравина М.Н. «Молодой учитель в современной школе. А легко ли им быть?» /Человек. Гражданин. Учёный: сб. тр. регион. фестиваля студ. молодежи. – Чебоксары, Изд-во Чуваш. ун-та, 2010. – 329 с. </w:t>
      </w:r>
    </w:p>
    <w:p w:rsidR="00390BE9" w:rsidRDefault="00390BE9" w:rsidP="001563A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А.Н., Малышкина Н.А. «Ценностные ориентации личности в современном российском обществе» /Человек. Гражданин. Учёный: сб. тр. регион. фестиваля студ. молодежи. – Чебоксары, Изд-во Чуваш. ун-та, 2010. – 329 с.</w:t>
      </w:r>
    </w:p>
    <w:p w:rsidR="00390BE9" w:rsidRDefault="00390BE9" w:rsidP="001563A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720131" w:rsidRDefault="00720131" w:rsidP="001563A1">
      <w:pPr>
        <w:spacing w:after="0" w:line="240" w:lineRule="auto"/>
      </w:pPr>
    </w:p>
    <w:sectPr w:rsidR="00720131" w:rsidSect="0072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140"/>
    <w:multiLevelType w:val="hybridMultilevel"/>
    <w:tmpl w:val="BAA875EE"/>
    <w:lvl w:ilvl="0" w:tplc="219CB2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A7873"/>
    <w:multiLevelType w:val="hybridMultilevel"/>
    <w:tmpl w:val="6790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E36D6"/>
    <w:multiLevelType w:val="hybridMultilevel"/>
    <w:tmpl w:val="F948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90718"/>
    <w:multiLevelType w:val="hybridMultilevel"/>
    <w:tmpl w:val="9F609644"/>
    <w:lvl w:ilvl="0" w:tplc="219CB2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131D9"/>
    <w:multiLevelType w:val="hybridMultilevel"/>
    <w:tmpl w:val="44DE8734"/>
    <w:lvl w:ilvl="0" w:tplc="5D840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63F22"/>
    <w:multiLevelType w:val="hybridMultilevel"/>
    <w:tmpl w:val="BB44CCB4"/>
    <w:lvl w:ilvl="0" w:tplc="A9BC23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D6A75"/>
    <w:multiLevelType w:val="hybridMultilevel"/>
    <w:tmpl w:val="C4E86ACA"/>
    <w:lvl w:ilvl="0" w:tplc="219CB2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0BE9"/>
    <w:rsid w:val="001563A1"/>
    <w:rsid w:val="00390BE9"/>
    <w:rsid w:val="0072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90BE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90B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90B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90B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390BE9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390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tyr.chuvsu.ru/?page=metod_p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atyr.chuvsu.ru/?page=uchebnie_posob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atyr.chuvsu.ru/?page=uchebniki" TargetMode="External"/><Relationship Id="rId11" Type="http://schemas.openxmlformats.org/officeDocument/2006/relationships/hyperlink" Target="http://alatyr.chuvsu.ru/?page=tezisi_main" TargetMode="External"/><Relationship Id="rId5" Type="http://schemas.openxmlformats.org/officeDocument/2006/relationships/hyperlink" Target="http://alatyr.chuvsu.ru/?page=monografii" TargetMode="External"/><Relationship Id="rId10" Type="http://schemas.openxmlformats.org/officeDocument/2006/relationships/hyperlink" Target="http://alatyr.chuvsu.ru/?page=statii_mail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atyr.chuvsu.ru/?page=tr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2001</Words>
  <Characters>11407</Characters>
  <Application>Microsoft Office Word</Application>
  <DocSecurity>0</DocSecurity>
  <Lines>95</Lines>
  <Paragraphs>26</Paragraphs>
  <ScaleCrop>false</ScaleCrop>
  <Company>Grizli777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2015-05-29T12:32:00Z</dcterms:created>
  <dcterms:modified xsi:type="dcterms:W3CDTF">2015-05-29T12:39:00Z</dcterms:modified>
</cp:coreProperties>
</file>