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P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FB6B16">
        <w:rPr>
          <w:rFonts w:ascii="Times New Roman" w:hAnsi="Times New Roman" w:cs="Times New Roman"/>
          <w:b/>
          <w:iCs/>
          <w:sz w:val="24"/>
          <w:szCs w:val="24"/>
        </w:rPr>
        <w:t>Примерны</w:t>
      </w:r>
      <w:r>
        <w:rPr>
          <w:rFonts w:ascii="Times New Roman" w:hAnsi="Times New Roman" w:cs="Times New Roman"/>
          <w:b/>
          <w:iCs/>
          <w:sz w:val="24"/>
          <w:szCs w:val="24"/>
        </w:rPr>
        <w:t>й перечень вопросов к экзамену</w:t>
      </w:r>
      <w:r w:rsidRPr="00FB6B16">
        <w:rPr>
          <w:rFonts w:ascii="Times New Roman" w:hAnsi="Times New Roman" w:cs="Times New Roman"/>
          <w:b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зачету по дисциплине «История и культура Чувашии»</w:t>
      </w:r>
    </w:p>
    <w:p w:rsidR="00FB6B16" w:rsidRPr="00FB6B16" w:rsidRDefault="00FB6B16" w:rsidP="00FB6B16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Предмет, содержание и основные задачи курса истории Чувашии.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Источники по истории Чувашской Республики.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Население Среднего Поволжья в эпоху камня, бронзы и железного века.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081">
        <w:rPr>
          <w:rFonts w:ascii="Times New Roman" w:hAnsi="Times New Roman" w:cs="Times New Roman"/>
          <w:sz w:val="24"/>
          <w:szCs w:val="24"/>
        </w:rPr>
        <w:t>Тюркоязычные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 предки чувашей в древности.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Болгары и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сувары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 на Северном Кавказе и в Приазовье. Великая Болгария и      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Суварское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 княжество.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Волжская Болгария и формирование болгарской народности (</w:t>
      </w:r>
      <w:r w:rsidRPr="00F920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2081">
        <w:rPr>
          <w:rFonts w:ascii="Times New Roman" w:hAnsi="Times New Roman" w:cs="Times New Roman"/>
          <w:sz w:val="24"/>
          <w:szCs w:val="24"/>
        </w:rPr>
        <w:t>-</w:t>
      </w:r>
      <w:r w:rsidRPr="00F920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2081">
        <w:rPr>
          <w:rFonts w:ascii="Times New Roman" w:hAnsi="Times New Roman" w:cs="Times New Roman"/>
          <w:sz w:val="24"/>
          <w:szCs w:val="24"/>
        </w:rPr>
        <w:t>III вв.).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Население Чувашского Поволжья под властью Золотой Орды.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Чувашский край в составе Казанского ханства.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Вхождение чуваш в состав Русского государства и его историческое значение.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Христианизация населения Чувашского края.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Формирование чувашской народности.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Чувашия во второй половине </w:t>
      </w:r>
      <w:proofErr w:type="gramStart"/>
      <w:r w:rsidRPr="00F9208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92081">
        <w:rPr>
          <w:rFonts w:ascii="Times New Roman" w:hAnsi="Times New Roman" w:cs="Times New Roman"/>
          <w:sz w:val="24"/>
          <w:szCs w:val="24"/>
        </w:rPr>
        <w:t>VI  – начале ХVII вв.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Система управления и социально-экономическое развитие чувашского края в </w:t>
      </w:r>
      <w:proofErr w:type="gramStart"/>
      <w:r w:rsidRPr="00F9208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92081">
        <w:rPr>
          <w:rFonts w:ascii="Times New Roman" w:hAnsi="Times New Roman" w:cs="Times New Roman"/>
          <w:sz w:val="24"/>
          <w:szCs w:val="24"/>
        </w:rPr>
        <w:t>VII веке.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Выступление крестьян Чувашии в </w:t>
      </w:r>
      <w:r w:rsidRPr="00F920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2081">
        <w:rPr>
          <w:rFonts w:ascii="Times New Roman" w:hAnsi="Times New Roman" w:cs="Times New Roman"/>
          <w:sz w:val="24"/>
          <w:szCs w:val="24"/>
        </w:rPr>
        <w:t>VII веке. Участие населения Чувашии в борьбе с польско-шведской интервенцией.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Положение крестьян Чувашии в </w:t>
      </w:r>
      <w:proofErr w:type="gramStart"/>
      <w:r w:rsidRPr="00F9208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92081">
        <w:rPr>
          <w:rFonts w:ascii="Times New Roman" w:hAnsi="Times New Roman" w:cs="Times New Roman"/>
          <w:sz w:val="24"/>
          <w:szCs w:val="24"/>
        </w:rPr>
        <w:t>VIII веке. Участие населения Чувашии в крестьянской войне под руководством Емельяна Ивановича Пугачева.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Чувашский край в Отечественной войне  1812 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Чувашии в </w:t>
      </w:r>
      <w:proofErr w:type="gramStart"/>
      <w:r w:rsidRPr="00F9208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92081">
        <w:rPr>
          <w:rFonts w:ascii="Times New Roman" w:hAnsi="Times New Roman" w:cs="Times New Roman"/>
          <w:sz w:val="24"/>
          <w:szCs w:val="24"/>
        </w:rPr>
        <w:t>VIII в.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Известные деятели науки, культуры </w:t>
      </w:r>
      <w:r w:rsidRPr="00F920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2081">
        <w:rPr>
          <w:rFonts w:ascii="Times New Roman" w:hAnsi="Times New Roman" w:cs="Times New Roman"/>
          <w:sz w:val="24"/>
          <w:szCs w:val="24"/>
        </w:rPr>
        <w:t>VIII- Х</w:t>
      </w:r>
      <w:proofErr w:type="gramStart"/>
      <w:r w:rsidRPr="00F9208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92081">
        <w:rPr>
          <w:rFonts w:ascii="Times New Roman" w:hAnsi="Times New Roman" w:cs="Times New Roman"/>
          <w:sz w:val="24"/>
          <w:szCs w:val="24"/>
        </w:rPr>
        <w:t>Х вв. - уроженцы Чувашского края.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Реформа местного управления 1780-1781-х гг.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Развитие промышленности, торговли, городов (конец </w:t>
      </w:r>
      <w:r w:rsidRPr="00F920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2081">
        <w:rPr>
          <w:rFonts w:ascii="Times New Roman" w:hAnsi="Times New Roman" w:cs="Times New Roman"/>
          <w:sz w:val="24"/>
          <w:szCs w:val="24"/>
        </w:rPr>
        <w:t xml:space="preserve">VIII -  первая половина </w:t>
      </w:r>
      <w:r w:rsidRPr="00F920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92081">
        <w:rPr>
          <w:rFonts w:ascii="Times New Roman" w:hAnsi="Times New Roman" w:cs="Times New Roman"/>
          <w:sz w:val="24"/>
          <w:szCs w:val="24"/>
        </w:rPr>
        <w:t xml:space="preserve"> вв.).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Положение крестьян, основной массы населения Чувашского края </w:t>
      </w:r>
      <w:proofErr w:type="gramStart"/>
      <w:r w:rsidRPr="00F92081"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 w:rsidRPr="00F92081">
        <w:rPr>
          <w:rFonts w:ascii="Times New Roman" w:hAnsi="Times New Roman" w:cs="Times New Roman"/>
          <w:sz w:val="24"/>
          <w:szCs w:val="24"/>
        </w:rPr>
        <w:t xml:space="preserve">. пол. </w:t>
      </w:r>
      <w:r w:rsidRPr="00F920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92081">
        <w:rPr>
          <w:rFonts w:ascii="Times New Roman" w:hAnsi="Times New Roman" w:cs="Times New Roman"/>
          <w:sz w:val="24"/>
          <w:szCs w:val="24"/>
        </w:rPr>
        <w:t>IХ вв.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Отмена крепостного права и проведение буржуазных реформ в Чувашии.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Революционные события 1905-1907 гг. Активизация национального движения.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 аграрной реформы в Чувашии.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Атменевское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 восстание.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Чувашия в годы</w:t>
      </w:r>
      <w:proofErr w:type="gramStart"/>
      <w:r w:rsidRPr="00F9208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92081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Февральская революция в Чувашии.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Чувашия в годы гражданской войны  и иностранной военной интервенции.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Развитие национально-освободительного движения в Чувашском крае с февраля  1917 г. по 1919 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Установление советской власти в Чувашском крае.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Восстановление народного хозяйства и культурные преобразования в Чувашии в 1917-1920-х гг.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Развитие образования и культуры в Чувашии в 1920 – 1930-х гг.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Создание Чувашской АССР.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Образование Чувашской автономной области.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Переход к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НЭПу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>.  Ликвидация последствий неурожая и голода 1921 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Новая экономическая политика в сельском хозяйстве и промышленности Чувашии.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Коллективизация сельского хозяйства Чувашии, ее причины и итоги.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Проведение индустриализации в промышленности Чувашской АССР.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Чувашия в годы Великой отечественной войны 1941-1945 гг.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Состояние промышленности после Великой отечественной войны 1941-1945 гг.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Герои Великой отечественной войны 1941-1945 гг. - уроженцы Чувашии.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lastRenderedPageBreak/>
        <w:t>Достижения, трудности просчеты в развитии сельского хозяйства республики (1945- первая половина1960-х гг.)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Развитие культуры  и образования в Чувашии 1945-1985 гг. 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Экономическое развитие Чувашской АССР в 1964-1985 гг.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Чувашская Республика в 1985-1992 гг.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Чувашская Республика в 1992-1999 гг.</w:t>
      </w:r>
    </w:p>
    <w:p w:rsidR="00FB6B16" w:rsidRPr="00F92081" w:rsidRDefault="00FB6B16" w:rsidP="00FB6B16">
      <w:pPr>
        <w:numPr>
          <w:ilvl w:val="0"/>
          <w:numId w:val="1"/>
        </w:numPr>
        <w:tabs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Территория, социальный и национальный состав современной Чувашии.</w:t>
      </w:r>
    </w:p>
    <w:p w:rsidR="00FB6B16" w:rsidRPr="00F92081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FB6B16" w:rsidRPr="00FB6B16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FB6B16">
        <w:rPr>
          <w:rFonts w:ascii="Times New Roman" w:hAnsi="Times New Roman" w:cs="Times New Roman"/>
          <w:b/>
          <w:iCs/>
          <w:sz w:val="24"/>
          <w:szCs w:val="24"/>
        </w:rPr>
        <w:t>Примерная тематика рефератов по дисциплине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«История и культура Чувашии»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spacing w:after="0" w:line="240" w:lineRule="auto"/>
        <w:ind w:left="108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Чувашский народный календарь</w:t>
      </w:r>
      <w:r w:rsidRPr="00F920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Чувашская народная свадьба: сватовство и подготовка к свадьбе.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Игры и развлечения молодёжи. Порядок знакомства и выбор невесты.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Чувашская народная свадьба: свадебные обряды в доме жениха и невесты.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Чувашские народные сказки.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Космогонические представления чувашей по материалам народного женского костюма.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Чувашская языческая религия. Иерархия богов и духов.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081">
        <w:rPr>
          <w:rFonts w:ascii="Times New Roman" w:hAnsi="Times New Roman" w:cs="Times New Roman"/>
          <w:sz w:val="24"/>
          <w:szCs w:val="24"/>
        </w:rPr>
        <w:t>Древнечувашская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 руническая письменность.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Метеорологические знания чувашского народа. Наблюдения за погодой.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Чувашская народная педагогика.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Чувашские народные приёмы счёта и измерения (денежный счёт, чувашские цифры, меры длины, веса и объема).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Чувашская народная вышивка и орнамент.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Чувашские украшения из бисера и серебра.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Чувашская народная медицина.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Происхождение и функции народного костюма. Состав чувашской национальной одежды.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Чувашские календарные праздники (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саварни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синсе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>).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Молодёжные и детские праздники и обряды (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сурхури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2081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Pr="00F92081">
        <w:rPr>
          <w:rFonts w:ascii="Times New Roman" w:hAnsi="Times New Roman" w:cs="Times New Roman"/>
          <w:sz w:val="24"/>
          <w:szCs w:val="24"/>
        </w:rPr>
        <w:t xml:space="preserve"> сари, серен).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Чувашские поминальные праздники и обряды (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симек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, калам,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юпа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>).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Чувашские мифы о мироздании и сотворении Вселенной.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Эсхатологические мифы чувашского народа.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Место мифа в народной культуре. Классификация мифов чувашского народа. Символика числа в чувашской мифологии.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Семейно-бытовые чувашские праздники и обряды (родильные,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имянаречения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 (крестильные),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ниме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>).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 xml:space="preserve">Культ </w:t>
      </w:r>
      <w:proofErr w:type="spellStart"/>
      <w:r w:rsidRPr="00F92081">
        <w:rPr>
          <w:rFonts w:ascii="Times New Roman" w:hAnsi="Times New Roman" w:cs="Times New Roman"/>
          <w:sz w:val="24"/>
          <w:szCs w:val="24"/>
        </w:rPr>
        <w:t>киреметя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>. Обряд языческого жертвоприношения.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Служители языческого культа у чувашей.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Магия, её виды и особенности.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Столярное мастерство, резьба по дереву.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81">
        <w:rPr>
          <w:rFonts w:ascii="Times New Roman" w:hAnsi="Times New Roman" w:cs="Times New Roman"/>
          <w:sz w:val="24"/>
          <w:szCs w:val="24"/>
        </w:rPr>
        <w:t>Чувашская народная культовая скульптура.</w:t>
      </w:r>
    </w:p>
    <w:p w:rsidR="00FB6B16" w:rsidRPr="00F92081" w:rsidRDefault="00FB6B16" w:rsidP="00FB6B1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081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F92081">
        <w:rPr>
          <w:rFonts w:ascii="Times New Roman" w:hAnsi="Times New Roman" w:cs="Times New Roman"/>
          <w:sz w:val="24"/>
          <w:szCs w:val="24"/>
        </w:rPr>
        <w:t xml:space="preserve"> и плетение из лыка.</w:t>
      </w:r>
    </w:p>
    <w:p w:rsidR="00FB6B16" w:rsidRPr="00F92081" w:rsidRDefault="00FB6B16" w:rsidP="00FB6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8E27FF" w:rsidRDefault="008E27FF"/>
    <w:sectPr w:rsidR="008E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A47"/>
    <w:multiLevelType w:val="hybridMultilevel"/>
    <w:tmpl w:val="FC3E630A"/>
    <w:lvl w:ilvl="0" w:tplc="FBC0C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95AB4"/>
    <w:multiLevelType w:val="hybridMultilevel"/>
    <w:tmpl w:val="0E80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16"/>
    <w:rsid w:val="007B7072"/>
    <w:rsid w:val="008E27FF"/>
    <w:rsid w:val="00F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3988</Characters>
  <Application>Microsoft Office Word</Application>
  <DocSecurity>0</DocSecurity>
  <Lines>33</Lines>
  <Paragraphs>9</Paragraphs>
  <ScaleCrop>false</ScaleCrop>
  <Company>Grizli777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KafEk</dc:creator>
  <cp:keywords/>
  <dc:description/>
  <cp:lastModifiedBy>KafEk</cp:lastModifiedBy>
  <cp:revision>3</cp:revision>
  <dcterms:created xsi:type="dcterms:W3CDTF">2016-10-21T08:19:00Z</dcterms:created>
  <dcterms:modified xsi:type="dcterms:W3CDTF">2016-10-21T08:22:00Z</dcterms:modified>
</cp:coreProperties>
</file>