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F0" w:rsidRPr="000331E0" w:rsidRDefault="00C653AA" w:rsidP="007624F0">
      <w:pPr>
        <w:pStyle w:val="2"/>
        <w:ind w:firstLine="0"/>
        <w:jc w:val="center"/>
        <w:rPr>
          <w:b/>
          <w:szCs w:val="24"/>
        </w:rPr>
      </w:pPr>
      <w:bookmarkStart w:id="0" w:name="_Toc494985520"/>
      <w:r>
        <w:rPr>
          <w:b/>
          <w:szCs w:val="24"/>
        </w:rPr>
        <w:t>Микроэ</w:t>
      </w:r>
      <w:r w:rsidR="007624F0">
        <w:rPr>
          <w:b/>
          <w:szCs w:val="24"/>
        </w:rPr>
        <w:t>кономика</w:t>
      </w:r>
    </w:p>
    <w:bookmarkEnd w:id="0"/>
    <w:p w:rsidR="007624F0" w:rsidRPr="000331E0" w:rsidRDefault="007624F0" w:rsidP="007624F0">
      <w:pPr>
        <w:pStyle w:val="a3"/>
        <w:spacing w:line="240" w:lineRule="auto"/>
        <w:ind w:firstLine="0"/>
        <w:rPr>
          <w:b/>
          <w:bCs/>
          <w:iCs/>
          <w:sz w:val="24"/>
          <w:szCs w:val="24"/>
        </w:rPr>
      </w:pPr>
      <w:r w:rsidRPr="000331E0">
        <w:rPr>
          <w:b/>
          <w:bCs/>
          <w:iCs/>
          <w:sz w:val="24"/>
          <w:szCs w:val="24"/>
        </w:rPr>
        <w:t>Контрольная работа для студентов заочной формы обучения</w:t>
      </w:r>
    </w:p>
    <w:p w:rsidR="007624F0" w:rsidRPr="000331E0" w:rsidRDefault="007624F0" w:rsidP="007624F0">
      <w:pPr>
        <w:pStyle w:val="a3"/>
        <w:spacing w:line="240" w:lineRule="auto"/>
        <w:ind w:firstLine="397"/>
        <w:rPr>
          <w:i/>
          <w:sz w:val="24"/>
          <w:szCs w:val="24"/>
        </w:rPr>
      </w:pPr>
    </w:p>
    <w:p w:rsidR="007624F0" w:rsidRPr="000331E0" w:rsidRDefault="007624F0" w:rsidP="007624F0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Методические у</w:t>
      </w:r>
      <w:r w:rsidRPr="000331E0">
        <w:rPr>
          <w:sz w:val="24"/>
          <w:szCs w:val="24"/>
        </w:rPr>
        <w:t xml:space="preserve">казания к выполнению </w:t>
      </w:r>
    </w:p>
    <w:p w:rsidR="007624F0" w:rsidRDefault="007624F0" w:rsidP="00983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35D" w:rsidRPr="005F4DE0" w:rsidRDefault="0098335D" w:rsidP="009833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35D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по курсу «</w:t>
      </w:r>
      <w:r w:rsidR="00C653AA">
        <w:rPr>
          <w:rFonts w:ascii="Times New Roman" w:eastAsia="Times New Roman" w:hAnsi="Times New Roman" w:cs="Times New Roman"/>
          <w:sz w:val="24"/>
          <w:szCs w:val="24"/>
        </w:rPr>
        <w:t>Микроэ</w:t>
      </w:r>
      <w:r w:rsidR="00C653AA">
        <w:rPr>
          <w:rFonts w:ascii="Times New Roman" w:hAnsi="Times New Roman" w:cs="Times New Roman"/>
          <w:sz w:val="24"/>
          <w:szCs w:val="24"/>
        </w:rPr>
        <w:t>кономика</w:t>
      </w:r>
      <w:r w:rsidRPr="0098335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98335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8335D">
        <w:rPr>
          <w:rFonts w:ascii="Times New Roman" w:eastAsia="Times New Roman" w:hAnsi="Times New Roman" w:cs="Times New Roman"/>
          <w:sz w:val="24"/>
          <w:szCs w:val="24"/>
        </w:rPr>
        <w:t xml:space="preserve"> выполняет одну контрольную работу</w:t>
      </w:r>
      <w:r w:rsidR="00DB1E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пределах группы вопросы не должны повторяться</w:t>
      </w:r>
      <w:r w:rsidRPr="005F4D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сдается в </w:t>
      </w:r>
      <w:r w:rsidR="00C86451">
        <w:rPr>
          <w:rFonts w:ascii="Times New Roman" w:eastAsia="Times New Roman" w:hAnsi="Times New Roman" w:cs="Times New Roman"/>
          <w:sz w:val="24"/>
          <w:szCs w:val="24"/>
        </w:rPr>
        <w:t>печатном виде</w:t>
      </w:r>
      <w:r>
        <w:rPr>
          <w:rFonts w:ascii="Times New Roman" w:eastAsia="Times New Roman" w:hAnsi="Times New Roman" w:cs="Times New Roman"/>
          <w:sz w:val="24"/>
          <w:szCs w:val="24"/>
        </w:rPr>
        <w:t>, оформленная согласно установленным требованиям.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Контрольная работа – письменная работа небольшого объема, предполагающая проверку знаний заданного к изучению материала и навыков его практического применения. Тема контрольной работы выбирается обучающимся на основе утвержденных кафедрой примерных перечней тем по дисциплине.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Контрольная работа имеет следующую структуру: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текст работы, структурированный по пунктам;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список источников;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- приложения (при необходимости).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Общий объем контрольной работы не должен превышать 15-17 страниц. Работа должна быть напечатана на одной стороне листа белой бумаги форматом А</w:t>
      </w:r>
      <w:proofErr w:type="gramStart"/>
      <w:r w:rsidRPr="00C864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86451">
        <w:rPr>
          <w:rFonts w:ascii="Times New Roman" w:hAnsi="Times New Roman" w:cs="Times New Roman"/>
          <w:sz w:val="24"/>
          <w:szCs w:val="24"/>
        </w:rPr>
        <w:t xml:space="preserve">. Рекомендуемый шрифт </w:t>
      </w:r>
      <w:proofErr w:type="spellStart"/>
      <w:r w:rsidRPr="00C8645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8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5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86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45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86451">
        <w:rPr>
          <w:rFonts w:ascii="Times New Roman" w:hAnsi="Times New Roman" w:cs="Times New Roman"/>
          <w:sz w:val="24"/>
          <w:szCs w:val="24"/>
        </w:rPr>
        <w:t>, размер 14, межстрочный интервал - 1,5.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51"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размеры полей: левое - 30 мм, правое - 10 мм, верхнее - 20 мм, нижнее - 20 мм.</w:t>
      </w:r>
      <w:proofErr w:type="gramEnd"/>
      <w:r w:rsidRPr="00C86451">
        <w:rPr>
          <w:rFonts w:ascii="Times New Roman" w:hAnsi="Times New Roman" w:cs="Times New Roman"/>
          <w:sz w:val="24"/>
          <w:szCs w:val="24"/>
        </w:rPr>
        <w:t xml:space="preserve"> Режим выравнивания -  по ширине.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451">
        <w:rPr>
          <w:rFonts w:ascii="Times New Roman" w:hAnsi="Times New Roman" w:cs="Times New Roman"/>
          <w:sz w:val="24"/>
          <w:szCs w:val="24"/>
        </w:rPr>
        <w:t>Титульный лист работы должен содержать полное наименование вуза, название подразделения (факультет, кафедра), в котором выполнена работа, название темы, фамилию, имя, отчество автора, фамилию, инициалы и ученую степень (звание) научного руководителя, наименование места и год выполнения.</w:t>
      </w:r>
      <w:proofErr w:type="gramEnd"/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Оглавление представляет собой составленный в последовательном порядке список всех заголовков разделов работы с указанием страниц, на которых соответствующий раздел начинается.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Перечень условных сокращени</w:t>
      </w:r>
      <w:r w:rsidR="00C86451">
        <w:rPr>
          <w:rFonts w:ascii="Times New Roman" w:hAnsi="Times New Roman" w:cs="Times New Roman"/>
          <w:sz w:val="24"/>
          <w:szCs w:val="24"/>
        </w:rPr>
        <w:t>й</w:t>
      </w:r>
      <w:r w:rsidRPr="00C86451">
        <w:rPr>
          <w:rFonts w:ascii="Times New Roman" w:hAnsi="Times New Roman" w:cs="Times New Roman"/>
          <w:sz w:val="24"/>
          <w:szCs w:val="24"/>
        </w:rPr>
        <w:t>, условные обозначения, символы, единицы и специфические термины должны быть представлены в виде отдельного перечня. Перечень должен располагаться столбцом, в котором слева в алфавитном порядке приводятся элементы перечня, справа — их детальная расшифровка.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Введение. Во введении контрольной работы (рекомендуемый объем не более 2-3 страниц) — дается обоснование выбора темы, характеризуется ее актуальность и степень научной разработки, общая оценка исследуемой проблемы, формируются цели и задачи исследования, перечисляются подходы и методы анализа, обоснование необходимости разработки темы.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Основная часть. Основная часть контрольной работы должна быть представлена главами или разделами (не более трех), которые могут быть разбиты на параграфы.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Все части контрольной работы должны быть изложены в строгой логической последовательности и взаимосвязи. Каждая глава, раздел должны иметь определенное целевое назначение и является базой для последующего изложения. В конце каждой главы или раздела должны быть сформулированы краткие выводы, вытекающие их текста.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 xml:space="preserve">Заключение. Заключение содержит в сжатой </w:t>
      </w:r>
      <w:proofErr w:type="gramStart"/>
      <w:r w:rsidRPr="00C86451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C86451">
        <w:rPr>
          <w:rFonts w:ascii="Times New Roman" w:hAnsi="Times New Roman" w:cs="Times New Roman"/>
          <w:sz w:val="24"/>
          <w:szCs w:val="24"/>
        </w:rPr>
        <w:t xml:space="preserve"> как теоретические выводы, так и практические предложения, к которым пришел обучающийся в результате выполнения контрольной работы. Они должны быть краткими, конкретными, вытекать из существа работы и отражать предмет защиты. Объем заключения - до 2-х страниц.</w:t>
      </w:r>
    </w:p>
    <w:p w:rsidR="00A01D71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 должен содержать перечень источников информации, используемых при выполнении контрольной работы, и их библиографическое описание, располагаемые в алфавитном порядке. В контрольной работе необходимо использовать не менее 5 источников.</w:t>
      </w:r>
    </w:p>
    <w:p w:rsidR="00A01D7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Приложения. Приложения должны включать вспомогательный или дополнительный материал, который загромождает текст основной части работы, но необходим для полноты ее восприятия и оценки практической значимости (копии документов, таблицы вспомогательных и цифровых данных, иллюстрации и т.д.).</w:t>
      </w:r>
    </w:p>
    <w:p w:rsidR="00C86451" w:rsidRDefault="00C8645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35D">
        <w:rPr>
          <w:rFonts w:ascii="Times New Roman" w:eastAsia="Times New Roman" w:hAnsi="Times New Roman" w:cs="Times New Roman"/>
          <w:sz w:val="24"/>
          <w:szCs w:val="24"/>
        </w:rPr>
        <w:t>Все приведенные в контрольной работе определения, цитаты, мнения различных авторов должны сопровождаться ссылками на первоисточник. Ссылки могут быть приведены либо в конце страницы под чертой, либо в процессе изложения  материала в квадратных скобках с указание номера источника информации по списку и номера страницы. Например: [5, с.10].</w:t>
      </w:r>
    </w:p>
    <w:p w:rsidR="00C86451" w:rsidRPr="00C86451" w:rsidRDefault="00C8645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35D">
        <w:rPr>
          <w:rFonts w:ascii="Times New Roman" w:eastAsia="Times New Roman" w:hAnsi="Times New Roman" w:cs="Times New Roman"/>
          <w:sz w:val="24"/>
          <w:szCs w:val="24"/>
        </w:rPr>
        <w:t xml:space="preserve">Выполненная контрольная работа направляется на проверку преподавателю, по результатам которой работа может быть зачтена или не зачтена. Если работа не зачтена, то она возвращается студенту на доработку. </w:t>
      </w:r>
    </w:p>
    <w:p w:rsidR="00932143" w:rsidRPr="00C86451" w:rsidRDefault="00A01D71" w:rsidP="00C8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51">
        <w:rPr>
          <w:rFonts w:ascii="Times New Roman" w:hAnsi="Times New Roman" w:cs="Times New Roman"/>
          <w:sz w:val="24"/>
          <w:szCs w:val="24"/>
        </w:rPr>
        <w:t>Защита контрольной работы состоит из доклада обучающегося и ответов на поставленные преподавателем вопросы.</w:t>
      </w:r>
    </w:p>
    <w:p w:rsidR="00DB1EEB" w:rsidRDefault="00DB1EEB" w:rsidP="00DB1EEB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EB">
        <w:rPr>
          <w:rFonts w:ascii="Times New Roman" w:hAnsi="Times New Roman" w:cs="Times New Roman"/>
          <w:b/>
          <w:sz w:val="24"/>
          <w:szCs w:val="24"/>
        </w:rPr>
        <w:t>Темы контрольных работ</w:t>
      </w:r>
    </w:p>
    <w:p w:rsidR="007624F0" w:rsidRDefault="007624F0" w:rsidP="007624F0">
      <w:pPr>
        <w:widowControl w:val="0"/>
        <w:shd w:val="clear" w:color="auto" w:fill="FFFFFF"/>
        <w:ind w:left="360"/>
        <w:jc w:val="center"/>
        <w:rPr>
          <w:rFonts w:ascii="Times New Roman" w:hAnsi="Times New Roman" w:cs="Times New Roman"/>
        </w:rPr>
      </w:pPr>
      <w:r w:rsidRPr="007624F0">
        <w:rPr>
          <w:rFonts w:ascii="Times New Roman" w:eastAsia="Times New Roman" w:hAnsi="Times New Roman" w:cs="Times New Roman"/>
          <w:i/>
        </w:rPr>
        <w:t>Тема выбирается по номеру в списке группы.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1. Основные аксиомы и предположения теории выбора потребителя, их сходство и различия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2. Факторы, определяющие ограничения потребителя, и их отражение в модели бюджетного ограничения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3. Факторы, влияющие на форму и расположение кривых безразличия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4. Влияние изменений цен товаров и дохода потребителя на количество и структуру покупаемого им набора благ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5. Соотношение эффектов замены и дохода для различных видов благ и его отражение в форме кривых спроса на разные блага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6. Производственная функция и ее роль в анализе деятельности фирмы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7. Отдача от масштаба и влияющие на нее факторы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8. Определение кривой спроса фирмы: теория и бизнес-проблема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9. Принципы управления спросом на уровне фирмы: теоретические основы и практика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10. Теория издержек и практика управления издержками фирмой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11. Экономическая природа прибыли: факторы и условия максимизации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 xml:space="preserve">12. </w:t>
      </w:r>
      <w:proofErr w:type="spellStart"/>
      <w:r w:rsidRPr="00C653AA">
        <w:t>Трансакционные</w:t>
      </w:r>
      <w:proofErr w:type="spellEnd"/>
      <w:r w:rsidRPr="00C653AA">
        <w:t xml:space="preserve"> издержки: теоретический анализ и особенности управления ими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13. Принципы антимонопольной политики и ее реализация в современной России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14. Ценовая дискриминация: сущность, виды, границы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15. Рынок труда и человеческий капитал фирмы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16. Определение спроса и влияющих на него факторов на рынке труда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17. Предложение труда и факторы, на него влияющие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18. Особенности анализа рынков с ассиметричной информацией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19. Оплата труда и проблемы мотивации в современных условиях.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20. Ценообразование на монополизированном рынке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21. Микроэкономика внешней торговли: модели, пошлины, цены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22. Акционерная собственность: особенности и роль в экономике.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23. Бюрократия: особенности анализа в экономической теории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24. Гипотеза эффективных финансовых рынков и экономика информации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 xml:space="preserve">25. Теория игр, </w:t>
      </w:r>
      <w:proofErr w:type="spellStart"/>
      <w:r w:rsidRPr="00C653AA">
        <w:t>конфликтология</w:t>
      </w:r>
      <w:proofErr w:type="spellEnd"/>
      <w:r w:rsidRPr="00C653AA">
        <w:t xml:space="preserve"> и теория рационального выбора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26. Практическое применение теории эластичности спроса.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27. Микроэкономический анализ в налогообложении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28. Модель современного российского предпринимателя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29. Естественные монополии в России: перспективы развития и реформирования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 xml:space="preserve">30. Соглашения </w:t>
      </w:r>
      <w:proofErr w:type="spellStart"/>
      <w:r w:rsidRPr="00C653AA">
        <w:t>олигополистов</w:t>
      </w:r>
      <w:proofErr w:type="spellEnd"/>
      <w:r w:rsidRPr="00C653AA">
        <w:t xml:space="preserve"> и их устойчивость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31. Частная собственность: преимущества и недостатки. Тенденция и перспективы ее развития в России.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32. Формы собственности в современной экономике.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33. Сравнительный анализ типов экономических систем.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 xml:space="preserve">34. Роль рынка и государства в </w:t>
      </w:r>
      <w:proofErr w:type="spellStart"/>
      <w:r w:rsidRPr="00C653AA">
        <w:t>интернализации</w:t>
      </w:r>
      <w:proofErr w:type="spellEnd"/>
      <w:r w:rsidRPr="00C653AA">
        <w:t xml:space="preserve"> внешних эффектов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35. Фирма как субъект рыночных отношений и ее организационно-правовые формы.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36. Рыночная цена: факторы, механизм формирования.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37. Особенности ценообразования на факторы производства.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38. Принцип альтернативных издержек и его роль в экономической деятельности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39. Преимущества и недостатки рыночной системы координации экономической деятельности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40. Методы ценообразования олигополий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41. Особенности рынка земли и актуальные проблемы формирования рынка земли в России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42. Причины возникновения и измерение неопределенности и риска в экономике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43. Монополия, особенности ее экономической деятельности, положительные и отрицательные стороны для общества</w:t>
      </w:r>
      <w:r>
        <w:t>.</w:t>
      </w:r>
    </w:p>
    <w:p w:rsidR="00C653AA" w:rsidRP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44. Оценка общественного благосостояния при установлении общего экономического равновесия</w:t>
      </w:r>
      <w:r>
        <w:t>.</w:t>
      </w:r>
    </w:p>
    <w:p w:rsidR="00C653AA" w:rsidRDefault="00C653AA" w:rsidP="00C653AA">
      <w:pPr>
        <w:pStyle w:val="a5"/>
        <w:shd w:val="clear" w:color="auto" w:fill="FFFFFF"/>
        <w:spacing w:before="0" w:beforeAutospacing="0" w:after="0" w:afterAutospacing="0"/>
      </w:pPr>
      <w:r w:rsidRPr="00C653AA">
        <w:t>45. Влияние государственного регулирования и провалов рынка на результаты</w:t>
      </w:r>
      <w:proofErr w:type="gramStart"/>
      <w:r>
        <w:t>.</w:t>
      </w:r>
      <w:proofErr w:type="gramEnd"/>
      <w:r w:rsidRPr="00C653AA">
        <w:t xml:space="preserve"> </w:t>
      </w:r>
      <w:proofErr w:type="gramStart"/>
      <w:r w:rsidRPr="00C653AA">
        <w:t>у</w:t>
      </w:r>
      <w:proofErr w:type="gramEnd"/>
      <w:r w:rsidRPr="00C653AA">
        <w:t>становления общего экономического равновесия</w:t>
      </w:r>
      <w:r>
        <w:t>.</w:t>
      </w:r>
    </w:p>
    <w:p w:rsidR="00585948" w:rsidRDefault="00585948" w:rsidP="00C653AA">
      <w:pPr>
        <w:pStyle w:val="a5"/>
        <w:shd w:val="clear" w:color="auto" w:fill="FFFFFF"/>
        <w:spacing w:before="0" w:beforeAutospacing="0" w:after="0" w:afterAutospacing="0"/>
      </w:pPr>
    </w:p>
    <w:p w:rsidR="00585948" w:rsidRDefault="00585948" w:rsidP="00C653AA">
      <w:pPr>
        <w:pStyle w:val="a5"/>
        <w:shd w:val="clear" w:color="auto" w:fill="FFFFFF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8378"/>
      </w:tblGrid>
      <w:tr w:rsidR="00585948" w:rsidRPr="0069616F" w:rsidTr="0079279C">
        <w:trPr>
          <w:trHeight w:hRule="exact" w:val="285"/>
        </w:trPr>
        <w:tc>
          <w:tcPr>
            <w:tcW w:w="937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948" w:rsidRPr="0069616F" w:rsidRDefault="00585948" w:rsidP="00792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Рекомендуемая основная учебно-методическая литература</w:t>
            </w:r>
          </w:p>
        </w:tc>
      </w:tr>
      <w:tr w:rsidR="00585948" w:rsidRPr="0069616F" w:rsidTr="0079279C">
        <w:trPr>
          <w:trHeight w:hRule="exact" w:val="138"/>
        </w:trPr>
        <w:tc>
          <w:tcPr>
            <w:tcW w:w="993" w:type="dxa"/>
          </w:tcPr>
          <w:p w:rsidR="00585948" w:rsidRPr="0069616F" w:rsidRDefault="00585948" w:rsidP="0079279C"/>
        </w:tc>
        <w:tc>
          <w:tcPr>
            <w:tcW w:w="8364" w:type="dxa"/>
          </w:tcPr>
          <w:p w:rsidR="00585948" w:rsidRPr="0069616F" w:rsidRDefault="00585948" w:rsidP="0079279C"/>
        </w:tc>
      </w:tr>
      <w:tr w:rsidR="00585948" w:rsidTr="0079279C">
        <w:trPr>
          <w:trHeight w:hRule="exact" w:val="2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5948" w:rsidRPr="0069616F" w:rsidTr="0079279C">
        <w:trPr>
          <w:trHeight w:hRule="exact" w:val="34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Микроэкономика. Продвинутый курс [Электронный ресурс]</w:t>
            </w:r>
            <w:proofErr w:type="gram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и практикум. - Москва: Издательство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/9742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585948" w:rsidRPr="0069616F" w:rsidTr="0079279C">
        <w:trPr>
          <w:trHeight w:hRule="exact" w:val="1062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/>
        </w:tc>
        <w:tc>
          <w:tcPr>
            <w:tcW w:w="8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/>
        </w:tc>
      </w:tr>
      <w:tr w:rsidR="00585948" w:rsidRPr="0069616F" w:rsidTr="0079279C">
        <w:trPr>
          <w:trHeight w:hRule="exact" w:val="8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Левина,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Покатович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Микроэкономика [Электронный ресурс]</w:t>
            </w:r>
            <w:proofErr w:type="gram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Издательство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- 673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/454930</w:t>
            </w:r>
          </w:p>
        </w:tc>
      </w:tr>
      <w:tr w:rsidR="00585948" w:rsidRPr="0069616F" w:rsidTr="0079279C">
        <w:trPr>
          <w:trHeight w:hRule="exact" w:val="138"/>
        </w:trPr>
        <w:tc>
          <w:tcPr>
            <w:tcW w:w="993" w:type="dxa"/>
          </w:tcPr>
          <w:p w:rsidR="00585948" w:rsidRPr="0069616F" w:rsidRDefault="00585948" w:rsidP="0079279C"/>
        </w:tc>
        <w:tc>
          <w:tcPr>
            <w:tcW w:w="8364" w:type="dxa"/>
          </w:tcPr>
          <w:p w:rsidR="00585948" w:rsidRPr="0069616F" w:rsidRDefault="00585948" w:rsidP="0079279C"/>
        </w:tc>
      </w:tr>
      <w:tr w:rsidR="00585948" w:rsidRPr="0069616F" w:rsidTr="0079279C">
        <w:trPr>
          <w:trHeight w:hRule="exact" w:val="285"/>
        </w:trPr>
        <w:tc>
          <w:tcPr>
            <w:tcW w:w="937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948" w:rsidRPr="0069616F" w:rsidRDefault="00585948" w:rsidP="00792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Рекомендуемая дополнительная учебно-методическая литература</w:t>
            </w:r>
          </w:p>
        </w:tc>
      </w:tr>
      <w:tr w:rsidR="00585948" w:rsidRPr="0069616F" w:rsidTr="0079279C">
        <w:trPr>
          <w:trHeight w:hRule="exact" w:val="138"/>
        </w:trPr>
        <w:tc>
          <w:tcPr>
            <w:tcW w:w="993" w:type="dxa"/>
          </w:tcPr>
          <w:p w:rsidR="00585948" w:rsidRPr="0069616F" w:rsidRDefault="00585948" w:rsidP="0079279C"/>
        </w:tc>
        <w:tc>
          <w:tcPr>
            <w:tcW w:w="8364" w:type="dxa"/>
          </w:tcPr>
          <w:p w:rsidR="00585948" w:rsidRPr="0069616F" w:rsidRDefault="00585948" w:rsidP="0079279C"/>
        </w:tc>
      </w:tr>
      <w:tr w:rsidR="00585948" w:rsidTr="0079279C">
        <w:trPr>
          <w:trHeight w:hRule="exact" w:val="2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5948" w:rsidRPr="0069616F" w:rsidTr="0079279C">
        <w:trPr>
          <w:trHeight w:hRule="exact" w:val="34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 Микроэкономика. Практикум [Электронный ресурс]</w:t>
            </w:r>
            <w:proofErr w:type="gram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 для бакалавров. - Москва: Издательство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- 690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8- 244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585948" w:rsidRPr="0069616F" w:rsidTr="0079279C">
        <w:trPr>
          <w:trHeight w:hRule="exact" w:val="1062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/>
        </w:tc>
        <w:tc>
          <w:tcPr>
            <w:tcW w:w="8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/>
        </w:tc>
      </w:tr>
      <w:tr w:rsidR="00585948" w:rsidRPr="0069616F" w:rsidTr="0079279C">
        <w:trPr>
          <w:trHeight w:hRule="exact" w:val="8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Гребенников,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Леусский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Микроэкономика [Электронный ресурс]</w:t>
            </w:r>
            <w:proofErr w:type="gram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Издательство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- 547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/449622</w:t>
            </w:r>
          </w:p>
        </w:tc>
      </w:tr>
      <w:tr w:rsidR="00585948" w:rsidRPr="0069616F" w:rsidTr="0079279C">
        <w:trPr>
          <w:trHeight w:hRule="exact" w:val="10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Родина, Тарасова, Малова,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Падалкина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Проскурнова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Таласила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Смирнова, Цветкова, Фомичева, Иванова, Белоусова,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Бубликова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Микроэкономика [Электронный ресурс]</w:t>
            </w:r>
            <w:proofErr w:type="gram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- 330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/449985</w:t>
            </w:r>
          </w:p>
        </w:tc>
      </w:tr>
    </w:tbl>
    <w:p w:rsidR="00585948" w:rsidRPr="0069616F" w:rsidRDefault="00585948" w:rsidP="00585948">
      <w:pPr>
        <w:rPr>
          <w:sz w:val="0"/>
          <w:szCs w:val="0"/>
        </w:rPr>
      </w:pPr>
      <w:r w:rsidRPr="0069616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4409"/>
        <w:gridCol w:w="147"/>
        <w:gridCol w:w="3837"/>
      </w:tblGrid>
      <w:tr w:rsidR="00585948" w:rsidRPr="0069616F" w:rsidTr="00281B8A">
        <w:trPr>
          <w:trHeight w:hRule="exact" w:val="8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Pr="0069616F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 Микроэкономика [Электронный ресурс]</w:t>
            </w:r>
            <w:proofErr w:type="gram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2020. - 305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/451770</w:t>
            </w:r>
          </w:p>
        </w:tc>
      </w:tr>
      <w:tr w:rsidR="00585948" w:rsidRPr="0069616F" w:rsidTr="00281B8A">
        <w:trPr>
          <w:trHeight w:hRule="exact" w:val="138"/>
        </w:trPr>
        <w:tc>
          <w:tcPr>
            <w:tcW w:w="1007" w:type="dxa"/>
          </w:tcPr>
          <w:p w:rsidR="00585948" w:rsidRPr="0069616F" w:rsidRDefault="00585948" w:rsidP="0079279C"/>
        </w:tc>
        <w:tc>
          <w:tcPr>
            <w:tcW w:w="4409" w:type="dxa"/>
          </w:tcPr>
          <w:p w:rsidR="00585948" w:rsidRPr="0069616F" w:rsidRDefault="00585948" w:rsidP="0079279C"/>
        </w:tc>
        <w:tc>
          <w:tcPr>
            <w:tcW w:w="3984" w:type="dxa"/>
            <w:gridSpan w:val="2"/>
          </w:tcPr>
          <w:p w:rsidR="00585948" w:rsidRPr="0069616F" w:rsidRDefault="00585948" w:rsidP="0079279C"/>
        </w:tc>
      </w:tr>
      <w:tr w:rsidR="00585948" w:rsidRPr="0069616F" w:rsidTr="00281B8A">
        <w:trPr>
          <w:trHeight w:hRule="exact" w:val="555"/>
        </w:trPr>
        <w:tc>
          <w:tcPr>
            <w:tcW w:w="940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5948" w:rsidRPr="0069616F" w:rsidRDefault="00585948" w:rsidP="00792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7.4. Перечень ресурсов информационно-телекоммуникационной сети «Интернет»</w:t>
            </w:r>
          </w:p>
        </w:tc>
      </w:tr>
      <w:tr w:rsidR="00585948" w:rsidTr="00281B8A">
        <w:trPr>
          <w:trHeight w:hRule="exact" w:val="69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ресурс</w:t>
            </w:r>
          </w:p>
        </w:tc>
      </w:tr>
      <w:tr w:rsidR="00585948" w:rsidTr="00281B8A">
        <w:trPr>
          <w:trHeight w:hRule="exact" w:val="277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сайта "50 лекций по микроэкономике".- Текст</w:t>
            </w:r>
            <w:proofErr w:type="gramStart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9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 // Полное собрание лекций по экономической теории, написанное лучшими российскими авторами [сайт].-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 http://50.economicus.ru/ (дата обращения 17.05.2021).</w:t>
            </w:r>
          </w:p>
        </w:tc>
        <w:tc>
          <w:tcPr>
            <w:tcW w:w="3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http://50.economicus.ru/</w:t>
            </w:r>
          </w:p>
        </w:tc>
      </w:tr>
      <w:tr w:rsidR="00585948" w:rsidTr="00281B8A">
        <w:trPr>
          <w:trHeight w:hRule="exact" w:val="1900"/>
        </w:trPr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/>
        </w:tc>
        <w:tc>
          <w:tcPr>
            <w:tcW w:w="4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/>
        </w:tc>
        <w:tc>
          <w:tcPr>
            <w:tcW w:w="3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/>
        </w:tc>
      </w:tr>
      <w:tr w:rsidR="00585948" w:rsidTr="00281B8A">
        <w:trPr>
          <w:trHeight w:hRule="exact" w:val="1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 // полный курс микроэкономической теории [сайт].- URL: http://be.economicus.ru/ (дата обращения 17.05.2021).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948" w:rsidRDefault="00585948" w:rsidP="00792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http://be.economicus.ru/</w:t>
            </w:r>
          </w:p>
        </w:tc>
      </w:tr>
    </w:tbl>
    <w:p w:rsidR="00585948" w:rsidRPr="00C653AA" w:rsidRDefault="00585948" w:rsidP="00C653AA">
      <w:pPr>
        <w:pStyle w:val="a5"/>
        <w:shd w:val="clear" w:color="auto" w:fill="FFFFFF"/>
        <w:spacing w:before="0" w:beforeAutospacing="0" w:after="0" w:afterAutospacing="0"/>
      </w:pPr>
    </w:p>
    <w:p w:rsidR="00A01D71" w:rsidRPr="00C653AA" w:rsidRDefault="00A01D71" w:rsidP="00A01D7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</w:rPr>
      </w:pPr>
    </w:p>
    <w:p w:rsidR="00D80B55" w:rsidRDefault="00D80B55" w:rsidP="00D80B55">
      <w:pPr>
        <w:rPr>
          <w:sz w:val="0"/>
          <w:szCs w:val="0"/>
        </w:rPr>
      </w:pPr>
    </w:p>
    <w:p w:rsidR="00D80B55" w:rsidRPr="00D80B55" w:rsidRDefault="00D80B55" w:rsidP="00A01D7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val="en-US"/>
        </w:rPr>
      </w:pPr>
    </w:p>
    <w:p w:rsidR="00A01D71" w:rsidRPr="0098335D" w:rsidRDefault="00A01D71" w:rsidP="00A01D71">
      <w:pPr>
        <w:spacing w:after="120" w:line="240" w:lineRule="auto"/>
        <w:rPr>
          <w:rFonts w:ascii="Times New Roman" w:hAnsi="Times New Roman" w:cs="Times New Roman"/>
        </w:rPr>
      </w:pPr>
    </w:p>
    <w:sectPr w:rsidR="00A01D71" w:rsidRPr="0098335D" w:rsidSect="0093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E6D"/>
    <w:multiLevelType w:val="hybridMultilevel"/>
    <w:tmpl w:val="222C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335D"/>
    <w:rsid w:val="00281B8A"/>
    <w:rsid w:val="00585948"/>
    <w:rsid w:val="007624F0"/>
    <w:rsid w:val="00932143"/>
    <w:rsid w:val="0098335D"/>
    <w:rsid w:val="00A01D71"/>
    <w:rsid w:val="00C653AA"/>
    <w:rsid w:val="00C86451"/>
    <w:rsid w:val="00D247C5"/>
    <w:rsid w:val="00D80B55"/>
    <w:rsid w:val="00D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3"/>
  </w:style>
  <w:style w:type="paragraph" w:styleId="2">
    <w:name w:val="heading 2"/>
    <w:basedOn w:val="a"/>
    <w:next w:val="a"/>
    <w:link w:val="20"/>
    <w:qFormat/>
    <w:rsid w:val="007624F0"/>
    <w:pPr>
      <w:keepNext/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7624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24F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Plain Text"/>
    <w:basedOn w:val="a"/>
    <w:link w:val="a4"/>
    <w:rsid w:val="007624F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a4">
    <w:name w:val="Текст Знак"/>
    <w:basedOn w:val="a0"/>
    <w:link w:val="a3"/>
    <w:rsid w:val="007624F0"/>
    <w:rPr>
      <w:rFonts w:ascii="Times New Roman" w:eastAsia="Times New Roman" w:hAnsi="Times New Roman" w:cs="Times New Roman"/>
      <w:kern w:val="28"/>
      <w:szCs w:val="20"/>
    </w:rPr>
  </w:style>
  <w:style w:type="paragraph" w:styleId="a5">
    <w:name w:val="Normal (Web)"/>
    <w:basedOn w:val="a"/>
    <w:uiPriority w:val="99"/>
    <w:semiHidden/>
    <w:unhideWhenUsed/>
    <w:rsid w:val="00C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af_VMIT</cp:lastModifiedBy>
  <cp:revision>11</cp:revision>
  <dcterms:created xsi:type="dcterms:W3CDTF">2023-02-26T14:51:00Z</dcterms:created>
  <dcterms:modified xsi:type="dcterms:W3CDTF">2023-02-28T08:56:00Z</dcterms:modified>
</cp:coreProperties>
</file>